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75365C" w14:textId="7724EFF5" w:rsidR="00C465FC" w:rsidRPr="00983B23" w:rsidRDefault="001A7450" w:rsidP="00000799">
      <w:r w:rsidRPr="00983B23">
        <w:t xml:space="preserve">Na podlagi </w:t>
      </w:r>
      <w:r w:rsidR="00000799" w:rsidRPr="00983B23">
        <w:t xml:space="preserve">118. in </w:t>
      </w:r>
      <w:r w:rsidRPr="00983B23">
        <w:t>119. člena</w:t>
      </w:r>
      <w:r w:rsidR="008925D9" w:rsidRPr="00983B23">
        <w:t xml:space="preserve"> </w:t>
      </w:r>
      <w:r w:rsidR="0043118F" w:rsidRPr="00983B23">
        <w:t>ter</w:t>
      </w:r>
      <w:r w:rsidR="008925D9" w:rsidRPr="00983B23">
        <w:t xml:space="preserve"> druge alineje četrte</w:t>
      </w:r>
      <w:r w:rsidR="005D7F5F" w:rsidRPr="00983B23">
        <w:t>ga odstavka</w:t>
      </w:r>
      <w:r w:rsidR="008925D9" w:rsidRPr="00983B23">
        <w:t xml:space="preserve"> 289. člena</w:t>
      </w:r>
      <w:r w:rsidRPr="00983B23">
        <w:t xml:space="preserve"> Zakona o urejanju prostora – ZUreP-2 (Uradni list RS</w:t>
      </w:r>
      <w:r w:rsidRPr="009E5E19">
        <w:t xml:space="preserve">, št. 61/17, 199/21 – ZureP-3 in 20/22 – </w:t>
      </w:r>
      <w:proofErr w:type="spellStart"/>
      <w:r w:rsidRPr="009E5E19">
        <w:t>odl</w:t>
      </w:r>
      <w:proofErr w:type="spellEnd"/>
      <w:r w:rsidRPr="009E5E19">
        <w:t>. US) v povezavi z 298. členom Zakona o urejanju prostora – Z</w:t>
      </w:r>
      <w:r w:rsidR="002F124A" w:rsidRPr="009E5E19">
        <w:t>U</w:t>
      </w:r>
      <w:r w:rsidRPr="009E5E19">
        <w:t>reP-3 (</w:t>
      </w:r>
      <w:r w:rsidR="009E5E19" w:rsidRPr="009E5E19">
        <w:t>Uradni list RS, št. 199/21, 18/23 – ZDU-1O, 78/23 – ZUNPEOVE, 95/23 – ZIUOPZP</w:t>
      </w:r>
      <w:r w:rsidR="005B6378">
        <w:t>,</w:t>
      </w:r>
      <w:r w:rsidR="009E5E19" w:rsidRPr="009E5E19">
        <w:t xml:space="preserve"> 23/24</w:t>
      </w:r>
      <w:r w:rsidR="005B6378">
        <w:t xml:space="preserve"> in 109/24</w:t>
      </w:r>
      <w:r w:rsidRPr="009E5E19">
        <w:t>) ter 15., 16. in 23. člena Statuta Občine Idrija (Uradni list RS, št. 1/01, 33/01, 135/04, 52/06, 104/09, 54/10, 107/13, 13/19 in 202/20) je Občinski</w:t>
      </w:r>
      <w:r w:rsidRPr="00983B23">
        <w:t xml:space="preserve"> svet Občine Idrija na ___ redni seji dne _________ sprejel</w:t>
      </w:r>
    </w:p>
    <w:p w14:paraId="0707872D" w14:textId="77777777" w:rsidR="0043118F" w:rsidRPr="00983B23" w:rsidRDefault="0043118F" w:rsidP="00000799"/>
    <w:p w14:paraId="346E1031" w14:textId="77777777" w:rsidR="00C465FC" w:rsidRPr="00983B23" w:rsidRDefault="00C465FC" w:rsidP="00000799"/>
    <w:p w14:paraId="1E7C61CA" w14:textId="77777777" w:rsidR="00E271A6" w:rsidRPr="00983B23" w:rsidRDefault="00E271A6" w:rsidP="00000799">
      <w:pPr>
        <w:spacing w:after="120"/>
        <w:contextualSpacing w:val="0"/>
        <w:jc w:val="center"/>
        <w:rPr>
          <w:b/>
          <w:bCs/>
          <w:spacing w:val="70"/>
        </w:rPr>
      </w:pPr>
      <w:r w:rsidRPr="00983B23">
        <w:rPr>
          <w:b/>
          <w:bCs/>
          <w:spacing w:val="70"/>
        </w:rPr>
        <w:t>ODLOK</w:t>
      </w:r>
    </w:p>
    <w:p w14:paraId="10EB0A15" w14:textId="46330416" w:rsidR="00EE62F4" w:rsidRPr="00983B23" w:rsidRDefault="008F2395" w:rsidP="00000799">
      <w:pPr>
        <w:jc w:val="center"/>
        <w:rPr>
          <w:b/>
          <w:bCs/>
        </w:rPr>
      </w:pPr>
      <w:r w:rsidRPr="00983B23">
        <w:rPr>
          <w:b/>
          <w:bCs/>
        </w:rPr>
        <w:t>o spremembah in dopolnitvah Odloka o občinskem podrobnem prostorskem načrtu</w:t>
      </w:r>
      <w:r w:rsidR="001A7450" w:rsidRPr="00983B23">
        <w:rPr>
          <w:b/>
          <w:bCs/>
        </w:rPr>
        <w:t xml:space="preserve"> S</w:t>
      </w:r>
      <w:r w:rsidR="00AA3856">
        <w:rPr>
          <w:b/>
          <w:bCs/>
        </w:rPr>
        <w:t>OČA</w:t>
      </w:r>
    </w:p>
    <w:p w14:paraId="3C4EA346" w14:textId="153620F5" w:rsidR="000B7807" w:rsidRPr="00983B23" w:rsidRDefault="000B7807" w:rsidP="00000799"/>
    <w:p w14:paraId="589B0442" w14:textId="77777777" w:rsidR="0043118F" w:rsidRPr="00983B23" w:rsidRDefault="0043118F" w:rsidP="00000799"/>
    <w:p w14:paraId="2FDA99E2" w14:textId="77777777" w:rsidR="00E271A6" w:rsidRPr="00983B23" w:rsidRDefault="00E271A6" w:rsidP="00A4424F">
      <w:pPr>
        <w:pStyle w:val="Naslov2"/>
      </w:pPr>
      <w:r w:rsidRPr="00983B23">
        <w:t>člen</w:t>
      </w:r>
    </w:p>
    <w:p w14:paraId="4EC3EFD9" w14:textId="46D9867D" w:rsidR="00000799" w:rsidRPr="00983B23" w:rsidRDefault="00000799" w:rsidP="00000799">
      <w:r w:rsidRPr="00983B23">
        <w:t>V 1. členu Odloka o občinskem podrobnem prostorskem načrtu SOČA (Uradni list RS, št. 84/11) se doda nov drugi odstavek, ki se glasi:</w:t>
      </w:r>
    </w:p>
    <w:p w14:paraId="06944F1B" w14:textId="7E763340" w:rsidR="00650B80" w:rsidRPr="00983B23" w:rsidRDefault="00000799" w:rsidP="00000799">
      <w:r w:rsidRPr="00983B23">
        <w:t>»</w:t>
      </w:r>
      <w:bookmarkStart w:id="0" w:name="_Hlk132968437"/>
      <w:bookmarkStart w:id="1" w:name="_Hlk132968825"/>
      <w:r w:rsidRPr="00983B23">
        <w:t>S tem odlokom se sprejme</w:t>
      </w:r>
      <w:r w:rsidR="00A4424F" w:rsidRPr="00983B23">
        <w:t>jo</w:t>
      </w:r>
      <w:r w:rsidRPr="00983B23">
        <w:t xml:space="preserve"> spremembe in dopolnitve Občinskega podrobnega prostorskega načrta S</w:t>
      </w:r>
      <w:r w:rsidR="00A4424F" w:rsidRPr="00983B23">
        <w:t xml:space="preserve">OČA </w:t>
      </w:r>
      <w:r w:rsidRPr="00983B23">
        <w:t>(v nadaljevanju: OPPN</w:t>
      </w:r>
      <w:r w:rsidR="003B3DC5" w:rsidRPr="00983B23">
        <w:t xml:space="preserve"> SOČA</w:t>
      </w:r>
      <w:r w:rsidRPr="00983B23">
        <w:t xml:space="preserve">), ki ga je izdelala družba Studio </w:t>
      </w:r>
      <w:proofErr w:type="spellStart"/>
      <w:r w:rsidRPr="00983B23">
        <w:t>Formika</w:t>
      </w:r>
      <w:proofErr w:type="spellEnd"/>
      <w:r w:rsidRPr="00983B23">
        <w:t>, prostorsko in arhitekturno načrtovanje, d.o.o., pod številko projekta 13/2021.</w:t>
      </w:r>
      <w:bookmarkEnd w:id="0"/>
      <w:r w:rsidRPr="00983B23">
        <w:t>«</w:t>
      </w:r>
      <w:bookmarkEnd w:id="1"/>
    </w:p>
    <w:p w14:paraId="10EF4F0F" w14:textId="47B8B13D" w:rsidR="00000799" w:rsidRPr="00983B23" w:rsidRDefault="00000799" w:rsidP="00000799"/>
    <w:p w14:paraId="71D6B305" w14:textId="77777777" w:rsidR="002043FA" w:rsidRPr="00983B23" w:rsidRDefault="002043FA" w:rsidP="002043FA">
      <w:pPr>
        <w:pStyle w:val="Naslov2"/>
      </w:pPr>
      <w:r w:rsidRPr="00983B23">
        <w:t>člen</w:t>
      </w:r>
    </w:p>
    <w:p w14:paraId="549EAF0A" w14:textId="5FB515F1" w:rsidR="002043FA" w:rsidRDefault="002043FA" w:rsidP="002043FA">
      <w:pPr>
        <w:rPr>
          <w:rFonts w:eastAsia="Arial" w:cs="Arial"/>
          <w:color w:val="292B2C"/>
          <w:shd w:val="clear" w:color="auto" w:fill="FFFFFF"/>
          <w:lang w:eastAsia="en-US"/>
        </w:rPr>
      </w:pPr>
      <w:r>
        <w:t xml:space="preserve">V 3. členu se pred prvo alinejo doda nova alineja »- </w:t>
      </w:r>
      <w:r w:rsidRPr="00227268">
        <w:rPr>
          <w:rFonts w:eastAsia="Arial" w:cs="Arial"/>
          <w:lang w:eastAsia="en-US"/>
        </w:rPr>
        <w:t xml:space="preserve">gradbena </w:t>
      </w:r>
      <w:r w:rsidRPr="00227268">
        <w:rPr>
          <w:rFonts w:eastAsia="Arial" w:cs="Arial"/>
          <w:color w:val="292B2C"/>
          <w:shd w:val="clear" w:color="auto" w:fill="FFFFFF"/>
          <w:lang w:eastAsia="en-US"/>
        </w:rPr>
        <w:t>parcela – je zemljišče trajno določeno za redno rabo objekta; gradbena parcela obsega zemljišče pod objektom in zemljišče ob objektu, ki pripada temu objektu, in je trajno namenjeno redni rabi tega objekta</w:t>
      </w:r>
      <w:r>
        <w:rPr>
          <w:rFonts w:eastAsia="Arial" w:cs="Arial"/>
          <w:color w:val="292B2C"/>
          <w:shd w:val="clear" w:color="auto" w:fill="FFFFFF"/>
          <w:lang w:eastAsia="en-US"/>
        </w:rPr>
        <w:t>,«</w:t>
      </w:r>
    </w:p>
    <w:p w14:paraId="66AE05F2" w14:textId="77777777" w:rsidR="002043FA" w:rsidRDefault="002043FA" w:rsidP="002043FA">
      <w:pPr>
        <w:rPr>
          <w:rFonts w:eastAsia="Arial" w:cs="Arial"/>
          <w:color w:val="292B2C"/>
          <w:shd w:val="clear" w:color="auto" w:fill="FFFFFF"/>
          <w:lang w:eastAsia="en-US"/>
        </w:rPr>
      </w:pPr>
    </w:p>
    <w:p w14:paraId="3D2703A9" w14:textId="77777777" w:rsidR="002043FA" w:rsidRDefault="002043FA" w:rsidP="002043FA">
      <w:r>
        <w:rPr>
          <w:rFonts w:eastAsia="Arial" w:cs="Arial"/>
          <w:color w:val="292B2C"/>
          <w:shd w:val="clear" w:color="auto" w:fill="FFFFFF"/>
          <w:lang w:eastAsia="en-US"/>
        </w:rPr>
        <w:t>Prva alineja postane druga alineja.</w:t>
      </w:r>
    </w:p>
    <w:p w14:paraId="2EDACE92" w14:textId="4865EA77" w:rsidR="00170ED9" w:rsidRPr="00983B23" w:rsidRDefault="00170ED9" w:rsidP="00000799">
      <w:pPr>
        <w:pStyle w:val="Odstavekseznama"/>
      </w:pPr>
    </w:p>
    <w:p w14:paraId="08E0A157" w14:textId="35329E16" w:rsidR="008F2395" w:rsidRPr="00983B23" w:rsidRDefault="00EB78D1" w:rsidP="00A4424F">
      <w:pPr>
        <w:pStyle w:val="Naslov2"/>
      </w:pPr>
      <w:r w:rsidRPr="00983B23">
        <w:t>člen</w:t>
      </w:r>
    </w:p>
    <w:p w14:paraId="0FF19558" w14:textId="008AD61A" w:rsidR="002043FA" w:rsidRDefault="002043FA" w:rsidP="00000799">
      <w:r w:rsidRPr="00983B23">
        <w:t xml:space="preserve">V </w:t>
      </w:r>
      <w:r>
        <w:t xml:space="preserve">prvem stavku </w:t>
      </w:r>
      <w:r w:rsidRPr="00983B23">
        <w:t>4. člen</w:t>
      </w:r>
      <w:r>
        <w:t>a</w:t>
      </w:r>
      <w:r w:rsidRPr="00983B23">
        <w:t xml:space="preserve"> se</w:t>
      </w:r>
      <w:r>
        <w:t xml:space="preserve"> beseda »priloge« nadomesti z besedilom »spremljajoče gradivo«.</w:t>
      </w:r>
    </w:p>
    <w:p w14:paraId="7C0CC152" w14:textId="77777777" w:rsidR="002043FA" w:rsidRDefault="002043FA" w:rsidP="00000799"/>
    <w:p w14:paraId="470A9787" w14:textId="2E31F7B8" w:rsidR="00550D93" w:rsidRPr="00983B23" w:rsidRDefault="002043FA" w:rsidP="00000799">
      <w:r>
        <w:t>O</w:t>
      </w:r>
      <w:r w:rsidR="00000799" w:rsidRPr="00983B23">
        <w:t xml:space="preserve">dstavek »D. KARTOGRAFSKI DEL OPPN SOČA« </w:t>
      </w:r>
      <w:r>
        <w:t>se spremeni tako, da</w:t>
      </w:r>
      <w:r w:rsidR="00000799" w:rsidRPr="00983B23">
        <w:t xml:space="preserve"> se glasi: </w:t>
      </w:r>
    </w:p>
    <w:p w14:paraId="5710083F" w14:textId="7A8D01FB" w:rsidR="00000799" w:rsidRPr="00983B23" w:rsidRDefault="00000799" w:rsidP="00000799">
      <w:r w:rsidRPr="00983B23">
        <w:t>»</w:t>
      </w:r>
    </w:p>
    <w:tbl>
      <w:tblPr>
        <w:tblStyle w:val="Tabelamrea1"/>
        <w:tblW w:w="892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221"/>
      </w:tblGrid>
      <w:tr w:rsidR="00464F4F" w:rsidRPr="00983B23" w14:paraId="100D0654" w14:textId="77777777" w:rsidTr="00000799">
        <w:trPr>
          <w:trHeight w:val="340"/>
        </w:trPr>
        <w:tc>
          <w:tcPr>
            <w:tcW w:w="704" w:type="dxa"/>
          </w:tcPr>
          <w:p w14:paraId="7C63FFB0" w14:textId="1DB42DBB" w:rsidR="008E1B14" w:rsidRPr="00983B23" w:rsidRDefault="008E1B14" w:rsidP="00000799">
            <w:r w:rsidRPr="00983B23">
              <w:t>01.</w:t>
            </w:r>
          </w:p>
        </w:tc>
        <w:tc>
          <w:tcPr>
            <w:tcW w:w="8221" w:type="dxa"/>
          </w:tcPr>
          <w:p w14:paraId="2355077D" w14:textId="37196B23" w:rsidR="008E1B14" w:rsidRPr="00983B23" w:rsidRDefault="008E1B14" w:rsidP="00000799">
            <w:r w:rsidRPr="00983B23">
              <w:t>Izsek iz grafičnega načrta kartografskega dela OPN</w:t>
            </w:r>
          </w:p>
        </w:tc>
      </w:tr>
      <w:tr w:rsidR="00464F4F" w:rsidRPr="00983B23" w14:paraId="073C76B2" w14:textId="77777777" w:rsidTr="00000799">
        <w:trPr>
          <w:trHeight w:val="340"/>
        </w:trPr>
        <w:tc>
          <w:tcPr>
            <w:tcW w:w="704" w:type="dxa"/>
          </w:tcPr>
          <w:p w14:paraId="5EB875AB" w14:textId="77777777" w:rsidR="008E1B14" w:rsidRPr="00983B23" w:rsidRDefault="008E1B14" w:rsidP="00000799">
            <w:r w:rsidRPr="00983B23">
              <w:t>02.</w:t>
            </w:r>
          </w:p>
        </w:tc>
        <w:tc>
          <w:tcPr>
            <w:tcW w:w="8221" w:type="dxa"/>
          </w:tcPr>
          <w:p w14:paraId="658700F4" w14:textId="0A46B3BA" w:rsidR="008E1B14" w:rsidRPr="00983B23" w:rsidRDefault="008E1B14" w:rsidP="00000799">
            <w:r w:rsidRPr="00983B23">
              <w:t xml:space="preserve">Območje </w:t>
            </w:r>
            <w:r w:rsidR="00204FBA" w:rsidRPr="00983B23">
              <w:t xml:space="preserve">podrobnega načrta z </w:t>
            </w:r>
            <w:r w:rsidRPr="00983B23">
              <w:t>obstoječim parcelnim stanjem</w:t>
            </w:r>
          </w:p>
        </w:tc>
      </w:tr>
      <w:tr w:rsidR="00464F4F" w:rsidRPr="00983B23" w14:paraId="4E83790E" w14:textId="77777777" w:rsidTr="00000799">
        <w:trPr>
          <w:trHeight w:val="340"/>
        </w:trPr>
        <w:tc>
          <w:tcPr>
            <w:tcW w:w="704" w:type="dxa"/>
          </w:tcPr>
          <w:p w14:paraId="35A24D47" w14:textId="77777777" w:rsidR="008E1B14" w:rsidRPr="00983B23" w:rsidRDefault="008E1B14" w:rsidP="00000799">
            <w:r w:rsidRPr="00983B23">
              <w:t>03.</w:t>
            </w:r>
          </w:p>
        </w:tc>
        <w:tc>
          <w:tcPr>
            <w:tcW w:w="8221" w:type="dxa"/>
          </w:tcPr>
          <w:p w14:paraId="2E7B62A1" w14:textId="75B46848" w:rsidR="008E1B14" w:rsidRPr="00983B23" w:rsidRDefault="008E1B14" w:rsidP="00000799">
            <w:r w:rsidRPr="00983B23">
              <w:t>Prikaz vplivov in povezav s sosednjimi območji</w:t>
            </w:r>
            <w:r w:rsidR="00204FBA" w:rsidRPr="00983B23">
              <w:t xml:space="preserve"> – vpetost v območje</w:t>
            </w:r>
          </w:p>
        </w:tc>
      </w:tr>
      <w:tr w:rsidR="00464F4F" w:rsidRPr="00983B23" w14:paraId="2B5AB76F" w14:textId="77777777" w:rsidTr="00000799">
        <w:trPr>
          <w:trHeight w:val="340"/>
        </w:trPr>
        <w:tc>
          <w:tcPr>
            <w:tcW w:w="704" w:type="dxa"/>
          </w:tcPr>
          <w:p w14:paraId="24C7DB44" w14:textId="093A913E" w:rsidR="008E1B14" w:rsidRPr="00983B23" w:rsidRDefault="008E1B14" w:rsidP="00000799">
            <w:r w:rsidRPr="00983B23">
              <w:t>04.</w:t>
            </w:r>
            <w:r w:rsidR="00204FBA" w:rsidRPr="00983B23">
              <w:t>1</w:t>
            </w:r>
          </w:p>
        </w:tc>
        <w:tc>
          <w:tcPr>
            <w:tcW w:w="8221" w:type="dxa"/>
          </w:tcPr>
          <w:p w14:paraId="223376A1" w14:textId="089F0B4E" w:rsidR="008E1B14" w:rsidRPr="00983B23" w:rsidRDefault="008E1B14" w:rsidP="00000799">
            <w:r w:rsidRPr="00983B23">
              <w:t>Ureditvena situacija</w:t>
            </w:r>
          </w:p>
        </w:tc>
      </w:tr>
      <w:tr w:rsidR="00204FBA" w:rsidRPr="00983B23" w14:paraId="4E3F9F9A" w14:textId="77777777" w:rsidTr="00000799">
        <w:trPr>
          <w:trHeight w:val="340"/>
        </w:trPr>
        <w:tc>
          <w:tcPr>
            <w:tcW w:w="704" w:type="dxa"/>
          </w:tcPr>
          <w:p w14:paraId="6897A57B" w14:textId="121A1C94" w:rsidR="00204FBA" w:rsidRPr="00983B23" w:rsidRDefault="00204FBA" w:rsidP="00000799">
            <w:r w:rsidRPr="00983B23">
              <w:t>04.2</w:t>
            </w:r>
          </w:p>
        </w:tc>
        <w:tc>
          <w:tcPr>
            <w:tcW w:w="8221" w:type="dxa"/>
          </w:tcPr>
          <w:p w14:paraId="1CB45C24" w14:textId="19FC731B" w:rsidR="00204FBA" w:rsidRPr="00983B23" w:rsidRDefault="00204FBA" w:rsidP="00000799">
            <w:r w:rsidRPr="00983B23">
              <w:t>Ureditvena situacija</w:t>
            </w:r>
            <w:r w:rsidR="00331C70" w:rsidRPr="00983B23">
              <w:t xml:space="preserve"> – </w:t>
            </w:r>
            <w:r w:rsidR="004B6DE1">
              <w:t xml:space="preserve">razmerje med javnim </w:t>
            </w:r>
            <w:r w:rsidR="00202C15">
              <w:t xml:space="preserve">in zasebnim </w:t>
            </w:r>
            <w:r w:rsidR="004B6DE1">
              <w:t>prostorom</w:t>
            </w:r>
          </w:p>
        </w:tc>
      </w:tr>
      <w:tr w:rsidR="00464F4F" w:rsidRPr="00983B23" w14:paraId="672BE4A3" w14:textId="77777777" w:rsidTr="00000799">
        <w:trPr>
          <w:trHeight w:val="567"/>
        </w:trPr>
        <w:tc>
          <w:tcPr>
            <w:tcW w:w="704" w:type="dxa"/>
          </w:tcPr>
          <w:p w14:paraId="57444F34" w14:textId="77777777" w:rsidR="00404C6C" w:rsidRPr="00983B23" w:rsidRDefault="00404C6C" w:rsidP="00000799">
            <w:r w:rsidRPr="00983B23">
              <w:t>05.</w:t>
            </w:r>
          </w:p>
        </w:tc>
        <w:tc>
          <w:tcPr>
            <w:tcW w:w="8221" w:type="dxa"/>
          </w:tcPr>
          <w:p w14:paraId="729F5FD2" w14:textId="702737AE" w:rsidR="00404C6C" w:rsidRPr="00983B23" w:rsidRDefault="00404C6C" w:rsidP="00000799">
            <w:r w:rsidRPr="00983B23">
              <w:t>Prikaz poteka omrežij in priključevanja objektov na gospodarsko javno infrastrukturo in grajeno javno dobro</w:t>
            </w:r>
          </w:p>
        </w:tc>
      </w:tr>
      <w:tr w:rsidR="00464F4F" w:rsidRPr="00983B23" w14:paraId="55FEDAFF" w14:textId="77777777" w:rsidTr="00000799">
        <w:trPr>
          <w:trHeight w:val="340"/>
        </w:trPr>
        <w:tc>
          <w:tcPr>
            <w:tcW w:w="704" w:type="dxa"/>
          </w:tcPr>
          <w:p w14:paraId="19EF2A0B" w14:textId="77777777" w:rsidR="00404C6C" w:rsidRPr="00983B23" w:rsidRDefault="00404C6C" w:rsidP="00000799">
            <w:r w:rsidRPr="00983B23">
              <w:t>06.</w:t>
            </w:r>
          </w:p>
        </w:tc>
        <w:tc>
          <w:tcPr>
            <w:tcW w:w="8221" w:type="dxa"/>
          </w:tcPr>
          <w:p w14:paraId="072C9FE5" w14:textId="60EF497E" w:rsidR="00404C6C" w:rsidRPr="00983B23" w:rsidRDefault="00404C6C" w:rsidP="00000799">
            <w:r w:rsidRPr="00983B23">
              <w:t>Prikaz ureditev</w:t>
            </w:r>
            <w:r w:rsidR="00204FBA" w:rsidRPr="00983B23">
              <w:t xml:space="preserve"> za obrambo ter varstvo pred naravnimi in drugimi nesrečami</w:t>
            </w:r>
          </w:p>
        </w:tc>
      </w:tr>
      <w:tr w:rsidR="00464F4F" w:rsidRPr="00983B23" w14:paraId="1EB2FFAB" w14:textId="77777777" w:rsidTr="00000799">
        <w:trPr>
          <w:trHeight w:val="340"/>
        </w:trPr>
        <w:tc>
          <w:tcPr>
            <w:tcW w:w="704" w:type="dxa"/>
          </w:tcPr>
          <w:p w14:paraId="58A42B81" w14:textId="69AAFC41" w:rsidR="00404C6C" w:rsidRPr="00983B23" w:rsidRDefault="00404C6C" w:rsidP="00000799">
            <w:r w:rsidRPr="00983B23">
              <w:t>0</w:t>
            </w:r>
            <w:r w:rsidR="00204FBA" w:rsidRPr="00983B23">
              <w:t>7</w:t>
            </w:r>
            <w:r w:rsidRPr="00983B23">
              <w:t>.</w:t>
            </w:r>
          </w:p>
        </w:tc>
        <w:tc>
          <w:tcPr>
            <w:tcW w:w="8221" w:type="dxa"/>
          </w:tcPr>
          <w:p w14:paraId="2D25D040" w14:textId="10D23EA1" w:rsidR="00404C6C" w:rsidRPr="00983B23" w:rsidRDefault="00404C6C" w:rsidP="00000799">
            <w:r w:rsidRPr="00983B23">
              <w:t>Načrt parcelacij</w:t>
            </w:r>
          </w:p>
        </w:tc>
      </w:tr>
    </w:tbl>
    <w:p w14:paraId="29DD9613" w14:textId="22C3AA5B" w:rsidR="004822B0" w:rsidRDefault="00000799" w:rsidP="00000799">
      <w:r w:rsidRPr="00983B23">
        <w:t>«</w:t>
      </w:r>
    </w:p>
    <w:p w14:paraId="30D32AE7" w14:textId="77777777" w:rsidR="00227268" w:rsidRDefault="00227268" w:rsidP="00000799"/>
    <w:p w14:paraId="02BEDB33" w14:textId="7AFC7A73" w:rsidR="002043FA" w:rsidRDefault="002043FA" w:rsidP="00000799">
      <w:r>
        <w:t>Odstavek »E« se spremeni tako, da se glasi:</w:t>
      </w:r>
    </w:p>
    <w:p w14:paraId="4F4D2983" w14:textId="0B99A4EE" w:rsidR="002043FA" w:rsidRDefault="002043FA" w:rsidP="002043FA">
      <w:pPr>
        <w:tabs>
          <w:tab w:val="left" w:pos="0"/>
          <w:tab w:val="left" w:pos="284"/>
        </w:tabs>
      </w:pPr>
      <w:r>
        <w:t>»E. SPREMLJAJOČE GRADIVO OPPN SOČA:</w:t>
      </w:r>
    </w:p>
    <w:p w14:paraId="04CAA018" w14:textId="1AB5E634" w:rsidR="002043FA" w:rsidRPr="002043FA" w:rsidRDefault="002043FA" w:rsidP="002043FA">
      <w:pPr>
        <w:tabs>
          <w:tab w:val="left" w:pos="0"/>
          <w:tab w:val="left" w:pos="284"/>
        </w:tabs>
        <w:rPr>
          <w:rFonts w:eastAsia="Arial" w:cs="Arial"/>
          <w:lang w:eastAsia="en-US"/>
        </w:rPr>
      </w:pPr>
      <w:r w:rsidRPr="002043FA">
        <w:rPr>
          <w:rFonts w:eastAsia="Arial" w:cs="Arial"/>
          <w:lang w:eastAsia="en-US"/>
        </w:rPr>
        <w:t>Izvleček</w:t>
      </w:r>
    </w:p>
    <w:p w14:paraId="6C6C7DF3" w14:textId="77777777" w:rsidR="002043FA" w:rsidRPr="002043FA" w:rsidRDefault="002043FA" w:rsidP="002043FA">
      <w:pPr>
        <w:widowControl w:val="0"/>
        <w:tabs>
          <w:tab w:val="clear" w:pos="567"/>
          <w:tab w:val="left" w:pos="0"/>
          <w:tab w:val="left" w:pos="284"/>
        </w:tabs>
        <w:autoSpaceDE w:val="0"/>
        <w:autoSpaceDN w:val="0"/>
        <w:contextualSpacing w:val="0"/>
        <w:rPr>
          <w:rFonts w:eastAsia="Arial" w:cs="Arial"/>
          <w:lang w:eastAsia="en-US"/>
        </w:rPr>
      </w:pPr>
      <w:r w:rsidRPr="002043FA">
        <w:rPr>
          <w:rFonts w:eastAsia="Arial" w:cs="Arial"/>
          <w:lang w:eastAsia="en-US"/>
        </w:rPr>
        <w:t>Izhodišča</w:t>
      </w:r>
    </w:p>
    <w:p w14:paraId="1928CD30" w14:textId="77777777" w:rsidR="002043FA" w:rsidRPr="002043FA" w:rsidRDefault="002043FA" w:rsidP="002043FA">
      <w:pPr>
        <w:widowControl w:val="0"/>
        <w:tabs>
          <w:tab w:val="clear" w:pos="567"/>
          <w:tab w:val="left" w:pos="0"/>
          <w:tab w:val="left" w:pos="284"/>
        </w:tabs>
        <w:autoSpaceDE w:val="0"/>
        <w:autoSpaceDN w:val="0"/>
        <w:contextualSpacing w:val="0"/>
        <w:rPr>
          <w:rFonts w:eastAsia="Arial" w:cs="Arial"/>
          <w:lang w:eastAsia="en-US"/>
        </w:rPr>
      </w:pPr>
      <w:r w:rsidRPr="002043FA">
        <w:rPr>
          <w:rFonts w:eastAsia="Arial" w:cs="Arial"/>
          <w:lang w:eastAsia="en-US"/>
        </w:rPr>
        <w:t>Podatki iz prikaza stanja prostora</w:t>
      </w:r>
    </w:p>
    <w:p w14:paraId="4D54724B" w14:textId="77777777" w:rsidR="002043FA" w:rsidRPr="002043FA" w:rsidRDefault="002043FA" w:rsidP="002043FA">
      <w:pPr>
        <w:widowControl w:val="0"/>
        <w:tabs>
          <w:tab w:val="clear" w:pos="567"/>
          <w:tab w:val="left" w:pos="0"/>
          <w:tab w:val="left" w:pos="284"/>
        </w:tabs>
        <w:autoSpaceDE w:val="0"/>
        <w:autoSpaceDN w:val="0"/>
        <w:contextualSpacing w:val="0"/>
        <w:rPr>
          <w:rFonts w:eastAsia="Arial" w:cs="Arial"/>
          <w:lang w:eastAsia="en-US"/>
        </w:rPr>
      </w:pPr>
      <w:r w:rsidRPr="002043FA">
        <w:rPr>
          <w:rFonts w:eastAsia="Arial" w:cs="Arial"/>
          <w:lang w:eastAsia="en-US"/>
        </w:rPr>
        <w:t>Strokovne podlage</w:t>
      </w:r>
    </w:p>
    <w:p w14:paraId="3BB18881" w14:textId="77777777" w:rsidR="002043FA" w:rsidRPr="002043FA" w:rsidRDefault="002043FA" w:rsidP="002043FA">
      <w:pPr>
        <w:widowControl w:val="0"/>
        <w:tabs>
          <w:tab w:val="clear" w:pos="567"/>
          <w:tab w:val="left" w:pos="0"/>
          <w:tab w:val="left" w:pos="284"/>
        </w:tabs>
        <w:autoSpaceDE w:val="0"/>
        <w:autoSpaceDN w:val="0"/>
        <w:contextualSpacing w:val="0"/>
        <w:rPr>
          <w:rFonts w:eastAsia="Arial" w:cs="Arial"/>
          <w:lang w:eastAsia="en-US"/>
        </w:rPr>
      </w:pPr>
      <w:r w:rsidRPr="002043FA">
        <w:rPr>
          <w:rFonts w:eastAsia="Arial" w:cs="Arial"/>
          <w:lang w:eastAsia="en-US"/>
        </w:rPr>
        <w:t>Smernice</w:t>
      </w:r>
    </w:p>
    <w:p w14:paraId="24CE8DDD" w14:textId="77777777" w:rsidR="002043FA" w:rsidRPr="002043FA" w:rsidRDefault="002043FA" w:rsidP="002043FA">
      <w:pPr>
        <w:widowControl w:val="0"/>
        <w:tabs>
          <w:tab w:val="clear" w:pos="567"/>
          <w:tab w:val="left" w:pos="0"/>
          <w:tab w:val="left" w:pos="284"/>
        </w:tabs>
        <w:autoSpaceDE w:val="0"/>
        <w:autoSpaceDN w:val="0"/>
        <w:contextualSpacing w:val="0"/>
        <w:rPr>
          <w:rFonts w:eastAsia="Arial" w:cs="Arial"/>
          <w:lang w:eastAsia="en-US"/>
        </w:rPr>
      </w:pPr>
      <w:r w:rsidRPr="002043FA">
        <w:rPr>
          <w:rFonts w:eastAsia="Arial" w:cs="Arial"/>
          <w:lang w:eastAsia="en-US"/>
        </w:rPr>
        <w:t>Mnenja</w:t>
      </w:r>
    </w:p>
    <w:p w14:paraId="23251853" w14:textId="77777777" w:rsidR="002043FA" w:rsidRPr="002043FA" w:rsidRDefault="002043FA" w:rsidP="002043FA">
      <w:pPr>
        <w:widowControl w:val="0"/>
        <w:tabs>
          <w:tab w:val="clear" w:pos="567"/>
          <w:tab w:val="left" w:pos="0"/>
          <w:tab w:val="left" w:pos="284"/>
        </w:tabs>
        <w:autoSpaceDE w:val="0"/>
        <w:autoSpaceDN w:val="0"/>
        <w:contextualSpacing w:val="0"/>
        <w:rPr>
          <w:rFonts w:eastAsia="Arial" w:cs="Arial"/>
          <w:lang w:eastAsia="en-US"/>
        </w:rPr>
      </w:pPr>
      <w:r w:rsidRPr="002043FA">
        <w:rPr>
          <w:rFonts w:eastAsia="Arial" w:cs="Arial"/>
          <w:lang w:eastAsia="en-US"/>
        </w:rPr>
        <w:t>Elaborat ekonomike</w:t>
      </w:r>
    </w:p>
    <w:p w14:paraId="6122F51A" w14:textId="77777777" w:rsidR="002043FA" w:rsidRPr="002043FA" w:rsidRDefault="002043FA" w:rsidP="002043FA">
      <w:pPr>
        <w:widowControl w:val="0"/>
        <w:tabs>
          <w:tab w:val="clear" w:pos="567"/>
          <w:tab w:val="left" w:pos="0"/>
          <w:tab w:val="left" w:pos="284"/>
        </w:tabs>
        <w:autoSpaceDE w:val="0"/>
        <w:autoSpaceDN w:val="0"/>
        <w:contextualSpacing w:val="0"/>
        <w:rPr>
          <w:rFonts w:eastAsia="Arial" w:cs="Arial"/>
          <w:lang w:eastAsia="en-US"/>
        </w:rPr>
      </w:pPr>
      <w:proofErr w:type="spellStart"/>
      <w:r w:rsidRPr="002043FA">
        <w:rPr>
          <w:rFonts w:eastAsia="Arial" w:cs="Arial"/>
          <w:lang w:eastAsia="en-US"/>
        </w:rPr>
        <w:t>Okoljske</w:t>
      </w:r>
      <w:proofErr w:type="spellEnd"/>
      <w:r w:rsidRPr="002043FA">
        <w:rPr>
          <w:rFonts w:eastAsia="Arial" w:cs="Arial"/>
          <w:lang w:eastAsia="en-US"/>
        </w:rPr>
        <w:t xml:space="preserve"> presoje</w:t>
      </w:r>
    </w:p>
    <w:p w14:paraId="1521D531" w14:textId="77777777" w:rsidR="002043FA" w:rsidRPr="002043FA" w:rsidRDefault="002043FA" w:rsidP="002043FA">
      <w:pPr>
        <w:widowControl w:val="0"/>
        <w:tabs>
          <w:tab w:val="clear" w:pos="567"/>
          <w:tab w:val="left" w:pos="0"/>
          <w:tab w:val="left" w:pos="284"/>
        </w:tabs>
        <w:autoSpaceDE w:val="0"/>
        <w:autoSpaceDN w:val="0"/>
        <w:contextualSpacing w:val="0"/>
        <w:rPr>
          <w:rFonts w:eastAsia="Arial" w:cs="Arial"/>
          <w:lang w:eastAsia="en-US"/>
        </w:rPr>
      </w:pPr>
      <w:r w:rsidRPr="002043FA">
        <w:rPr>
          <w:rFonts w:eastAsia="Arial" w:cs="Arial"/>
          <w:lang w:eastAsia="en-US"/>
        </w:rPr>
        <w:t>Obrazložitev in utemeljitev</w:t>
      </w:r>
    </w:p>
    <w:p w14:paraId="7006B371" w14:textId="4DFC7E1C" w:rsidR="002043FA" w:rsidRPr="00983B23" w:rsidRDefault="002043FA" w:rsidP="002043FA">
      <w:r w:rsidRPr="002043FA">
        <w:rPr>
          <w:rFonts w:eastAsia="Arial" w:cs="Arial"/>
          <w:lang w:eastAsia="en-US"/>
        </w:rPr>
        <w:t>Povzetek za javnost</w:t>
      </w:r>
      <w:r>
        <w:t>«</w:t>
      </w:r>
    </w:p>
    <w:p w14:paraId="350F4304" w14:textId="77777777" w:rsidR="00227268" w:rsidRDefault="00227268" w:rsidP="00000799"/>
    <w:p w14:paraId="3E32CCD1" w14:textId="77777777" w:rsidR="00FD7BF6" w:rsidRPr="00983B23" w:rsidRDefault="00FD7BF6" w:rsidP="00000799"/>
    <w:p w14:paraId="12889790" w14:textId="55B5CCD0" w:rsidR="008C602B" w:rsidRPr="00983B23" w:rsidRDefault="00470CB9" w:rsidP="00A4424F">
      <w:pPr>
        <w:pStyle w:val="Naslov2"/>
      </w:pPr>
      <w:r w:rsidRPr="00983B23">
        <w:lastRenderedPageBreak/>
        <w:t>člen</w:t>
      </w:r>
    </w:p>
    <w:p w14:paraId="3A7F284C" w14:textId="7584AF8E" w:rsidR="00CF42C5" w:rsidRPr="00983B23" w:rsidRDefault="005D2A17" w:rsidP="00000799">
      <w:r w:rsidRPr="00983B23">
        <w:t>5. člen se spremeni tako, da se glasi:</w:t>
      </w:r>
    </w:p>
    <w:p w14:paraId="5356AB0F" w14:textId="2058FBAE" w:rsidR="004F2A67" w:rsidRPr="00983B23" w:rsidRDefault="005D2A17" w:rsidP="002043FA">
      <w:r w:rsidRPr="00983B23">
        <w:t>»</w:t>
      </w:r>
      <w:bookmarkStart w:id="2" w:name="_Hlk131064895"/>
      <w:r w:rsidR="0066712D" w:rsidRPr="00983B23">
        <w:t>Ureditveno območje</w:t>
      </w:r>
      <w:r w:rsidR="00470CB9" w:rsidRPr="00983B23">
        <w:t xml:space="preserve"> OPPN</w:t>
      </w:r>
      <w:r w:rsidR="003B3DC5" w:rsidRPr="00983B23">
        <w:t xml:space="preserve"> SOČA </w:t>
      </w:r>
      <w:r w:rsidR="00A20893" w:rsidRPr="00A20893">
        <w:t xml:space="preserve">je razširjeno območje OPPN, kot je to določeno z Občinskim prostorskim načrtom Občine Idrija in </w:t>
      </w:r>
      <w:r w:rsidR="00470CB9" w:rsidRPr="00983B23">
        <w:t xml:space="preserve">obsega </w:t>
      </w:r>
      <w:r w:rsidR="001A7450" w:rsidRPr="00983B23">
        <w:t>celotni podenoti urejanja prostora</w:t>
      </w:r>
      <w:r w:rsidR="007563FB" w:rsidRPr="00983B23">
        <w:t xml:space="preserve"> (v nadaljevanju: </w:t>
      </w:r>
      <w:proofErr w:type="spellStart"/>
      <w:r w:rsidR="007563FB" w:rsidRPr="00983B23">
        <w:t>podEUP</w:t>
      </w:r>
      <w:proofErr w:type="spellEnd"/>
      <w:r w:rsidR="007563FB" w:rsidRPr="00983B23">
        <w:t>)</w:t>
      </w:r>
      <w:r w:rsidR="001A7450" w:rsidRPr="00983B23">
        <w:t xml:space="preserve"> ID_12/3_CU in ID_10/3_CU</w:t>
      </w:r>
      <w:r w:rsidR="002F124A" w:rsidRPr="00983B23">
        <w:t xml:space="preserve">, </w:t>
      </w:r>
      <w:r w:rsidR="001A7450" w:rsidRPr="00983B23">
        <w:t xml:space="preserve">robni južni del </w:t>
      </w:r>
      <w:proofErr w:type="spellStart"/>
      <w:r w:rsidR="007563FB" w:rsidRPr="00983B23">
        <w:t>podEUP</w:t>
      </w:r>
      <w:proofErr w:type="spellEnd"/>
      <w:r w:rsidR="001A7450" w:rsidRPr="00983B23">
        <w:t xml:space="preserve"> ID_10/1_SSe </w:t>
      </w:r>
      <w:r w:rsidR="007563FB" w:rsidRPr="00983B23">
        <w:t>in</w:t>
      </w:r>
      <w:r w:rsidR="001A7450" w:rsidRPr="00983B23">
        <w:t xml:space="preserve"> zahodni del </w:t>
      </w:r>
      <w:proofErr w:type="spellStart"/>
      <w:r w:rsidR="001A7450" w:rsidRPr="00983B23">
        <w:t>pod</w:t>
      </w:r>
      <w:r w:rsidR="007563FB" w:rsidRPr="00983B23">
        <w:t>EUP</w:t>
      </w:r>
      <w:proofErr w:type="spellEnd"/>
      <w:r w:rsidR="001A7450" w:rsidRPr="00983B23">
        <w:t xml:space="preserve"> ID_12/2_CU</w:t>
      </w:r>
      <w:r w:rsidR="005D7F5F" w:rsidRPr="00983B23">
        <w:t>.</w:t>
      </w:r>
    </w:p>
    <w:p w14:paraId="26C0E9E1" w14:textId="482AAB11" w:rsidR="004F2A67" w:rsidRPr="00983B23" w:rsidRDefault="00722B18" w:rsidP="00983B23">
      <w:pPr>
        <w:pStyle w:val="Odstavekseznama"/>
        <w:ind w:left="0"/>
      </w:pPr>
      <w:r w:rsidRPr="00983B23">
        <w:t xml:space="preserve">Ureditveno območje OPPN </w:t>
      </w:r>
      <w:r w:rsidR="003B3DC5" w:rsidRPr="00983B23">
        <w:t xml:space="preserve">SOČA </w:t>
      </w:r>
      <w:r w:rsidRPr="00983B23">
        <w:t xml:space="preserve">obsega zemljišča s </w:t>
      </w:r>
      <w:proofErr w:type="spellStart"/>
      <w:r w:rsidRPr="001E4B0B">
        <w:t>parc</w:t>
      </w:r>
      <w:proofErr w:type="spellEnd"/>
      <w:r w:rsidRPr="001E4B0B">
        <w:t xml:space="preserve">. št. 1301/1, 1304, 1305/1, 1306, 1307, 1308/1, 1308/2, 1308/3, 1308/4, 1308/5, 1309/1- del, 1309/2-del, 1309/4, </w:t>
      </w:r>
      <w:r w:rsidR="00706ECF" w:rsidRPr="001E4B0B">
        <w:t xml:space="preserve">1310, </w:t>
      </w:r>
      <w:r w:rsidRPr="001E4B0B">
        <w:t xml:space="preserve">1311/1, </w:t>
      </w:r>
      <w:r w:rsidR="00AC3449" w:rsidRPr="001E4B0B">
        <w:t xml:space="preserve">1311/2-del, </w:t>
      </w:r>
      <w:r w:rsidRPr="001E4B0B">
        <w:t xml:space="preserve">1311/4, 1311/5, 1311/6, </w:t>
      </w:r>
      <w:r w:rsidR="00AC3449" w:rsidRPr="001E4B0B">
        <w:t xml:space="preserve">1313-del, </w:t>
      </w:r>
      <w:r w:rsidRPr="001E4B0B">
        <w:t>1322/1, 1339/12-del, 1348, 1349/1, 1349/2, 1350/1, 1350/</w:t>
      </w:r>
      <w:r w:rsidRPr="00983B23">
        <w:t xml:space="preserve">2, 1351/1,1352/2, 1352/3, 1352/4, 1354/4, 1354/5, 1354/6, 1355, 1356/1, 1356/2, 1356/3, 1357-del, 1358-del, 2623/1-del (Nikova), 2687/1-del (Rožna ulica), vse </w:t>
      </w:r>
      <w:proofErr w:type="spellStart"/>
      <w:r w:rsidRPr="00983B23">
        <w:t>k.o</w:t>
      </w:r>
      <w:proofErr w:type="spellEnd"/>
      <w:r w:rsidRPr="00983B23">
        <w:t xml:space="preserve">. 2357 – Idrija – mesto, v skupni površini </w:t>
      </w:r>
      <w:r w:rsidR="005C0341">
        <w:t>9.786,95</w:t>
      </w:r>
      <w:r w:rsidRPr="00983B23">
        <w:t xml:space="preserve"> m2.</w:t>
      </w:r>
    </w:p>
    <w:p w14:paraId="6FB6824E" w14:textId="77777777" w:rsidR="004F2A67" w:rsidRPr="00983B23" w:rsidRDefault="00722B18" w:rsidP="0043118F">
      <w:pPr>
        <w:pStyle w:val="Odstavekseznama"/>
        <w:ind w:left="0"/>
      </w:pPr>
      <w:r w:rsidRPr="00983B23">
        <w:t xml:space="preserve">Območje urejanja omejuje na zahodu Mestni trg, na jugu in jugovzhodu potok Nikova, na vzhodu </w:t>
      </w:r>
      <w:proofErr w:type="spellStart"/>
      <w:r w:rsidRPr="00983B23">
        <w:t>Aumeški</w:t>
      </w:r>
      <w:proofErr w:type="spellEnd"/>
      <w:r w:rsidRPr="00983B23">
        <w:t xml:space="preserve"> trg, na severu pa strmejši teren. </w:t>
      </w:r>
    </w:p>
    <w:p w14:paraId="1310737E" w14:textId="77777777" w:rsidR="004F2A67" w:rsidRPr="00983B23" w:rsidRDefault="00722B18" w:rsidP="0043118F">
      <w:pPr>
        <w:pStyle w:val="Odstavekseznama"/>
        <w:ind w:left="0"/>
      </w:pPr>
      <w:r w:rsidRPr="00983B23">
        <w:t>Območje urejanja je pozidano in infrastrukturno urejeno. Zemljišča na območju urejanja so</w:t>
      </w:r>
      <w:r w:rsidR="004F2A67" w:rsidRPr="00983B23">
        <w:t xml:space="preserve"> </w:t>
      </w:r>
      <w:r w:rsidRPr="00983B23">
        <w:t>zasebna, v lasti Občine Idrija (zemljišča javnih prometnih površin) in RS (zemljišče vodotoka Nikova).</w:t>
      </w:r>
    </w:p>
    <w:p w14:paraId="101F0679" w14:textId="10BC050D" w:rsidR="00470CB9" w:rsidRPr="00983B23" w:rsidRDefault="0066712D" w:rsidP="002043FA">
      <w:pPr>
        <w:pStyle w:val="Odstavekseznama"/>
        <w:ind w:left="0"/>
      </w:pPr>
      <w:r w:rsidRPr="00983B23">
        <w:t>Meja ureditvenega območja OPPN</w:t>
      </w:r>
      <w:r w:rsidR="003B3DC5" w:rsidRPr="00983B23">
        <w:t xml:space="preserve"> SOČA</w:t>
      </w:r>
      <w:r w:rsidRPr="00983B23">
        <w:t xml:space="preserve"> je razvidna iz grafičnih načrtov št. 01: Izsek iz grafičnega načrta kartografskega dela prostorskega akta občine</w:t>
      </w:r>
      <w:r w:rsidR="004822B0" w:rsidRPr="00983B23">
        <w:t xml:space="preserve"> in št. 02: Območje podrobnega načrta z obstoječim parcelnim stanjem</w:t>
      </w:r>
      <w:r w:rsidRPr="00983B23">
        <w:t>.</w:t>
      </w:r>
      <w:r w:rsidR="005D2A17" w:rsidRPr="00983B23">
        <w:t>«</w:t>
      </w:r>
    </w:p>
    <w:p w14:paraId="72E91AB8" w14:textId="77777777" w:rsidR="00167322" w:rsidRPr="00983B23" w:rsidRDefault="00167322" w:rsidP="00167322">
      <w:pPr>
        <w:pStyle w:val="Naslov2"/>
        <w:ind w:left="357" w:hanging="357"/>
      </w:pPr>
      <w:r w:rsidRPr="00983B23">
        <w:t>člen</w:t>
      </w:r>
    </w:p>
    <w:p w14:paraId="2B33E9BD" w14:textId="7FF8992D" w:rsidR="0043118F" w:rsidRDefault="00167322" w:rsidP="00000799">
      <w:r>
        <w:t>V 6. členu se za besedo »dejavnosti« doda še besedilo »</w:t>
      </w:r>
      <w:bookmarkStart w:id="3" w:name="_Hlk156206809"/>
      <w:r w:rsidRPr="00167322">
        <w:t>in območja stanovanj – stanovanjske površine za eno in dvostanovanjske objekte</w:t>
      </w:r>
      <w:r>
        <w:t>«.</w:t>
      </w:r>
    </w:p>
    <w:bookmarkEnd w:id="3"/>
    <w:p w14:paraId="256CF5B3" w14:textId="77777777" w:rsidR="00167322" w:rsidRPr="00983B23" w:rsidRDefault="00167322" w:rsidP="00000799"/>
    <w:bookmarkEnd w:id="2"/>
    <w:p w14:paraId="55E37D47" w14:textId="4B923F97" w:rsidR="00812AFC" w:rsidRPr="00983B23" w:rsidRDefault="005D2A17" w:rsidP="00A4424F">
      <w:pPr>
        <w:pStyle w:val="Naslov2"/>
      </w:pPr>
      <w:r w:rsidRPr="00983B23">
        <w:t>č</w:t>
      </w:r>
      <w:r w:rsidR="00E271A6" w:rsidRPr="00983B23">
        <w:t>len</w:t>
      </w:r>
    </w:p>
    <w:p w14:paraId="2DE548B2" w14:textId="7C2CBADC" w:rsidR="005D2A17" w:rsidRPr="00983B23" w:rsidRDefault="00000799" w:rsidP="005B19E4">
      <w:r w:rsidRPr="00983B23">
        <w:t xml:space="preserve">Prvi odstavek </w:t>
      </w:r>
      <w:r w:rsidR="005D2A17" w:rsidRPr="00983B23">
        <w:t>7. člen</w:t>
      </w:r>
      <w:r w:rsidRPr="00983B23">
        <w:t>a</w:t>
      </w:r>
      <w:r w:rsidR="005D2A17" w:rsidRPr="00983B23">
        <w:t xml:space="preserve"> se spremeni tako, da se glasi:</w:t>
      </w:r>
    </w:p>
    <w:p w14:paraId="4F855DE8" w14:textId="07479BCF" w:rsidR="005D2A17" w:rsidRDefault="00000799" w:rsidP="00000799">
      <w:r w:rsidRPr="00983B23">
        <w:t>»</w:t>
      </w:r>
      <w:bookmarkStart w:id="4" w:name="_Hlk171424584"/>
      <w:r w:rsidR="005D2A17" w:rsidRPr="00983B23">
        <w:t>Zazidalna zasnova</w:t>
      </w:r>
    </w:p>
    <w:p w14:paraId="4F1D1E72" w14:textId="1E99C1B5" w:rsidR="00A964BA" w:rsidRPr="00A964BA" w:rsidRDefault="00A964BA" w:rsidP="00A964BA">
      <w:pPr>
        <w:widowControl w:val="0"/>
        <w:tabs>
          <w:tab w:val="clear" w:pos="567"/>
        </w:tabs>
        <w:autoSpaceDE w:val="0"/>
        <w:autoSpaceDN w:val="0"/>
        <w:contextualSpacing w:val="0"/>
        <w:rPr>
          <w:rFonts w:eastAsia="Arial" w:cs="Arial"/>
          <w:lang w:eastAsia="en-US"/>
        </w:rPr>
      </w:pPr>
      <w:r w:rsidRPr="00A964BA">
        <w:rPr>
          <w:rFonts w:eastAsia="Arial" w:cs="Arial"/>
          <w:lang w:eastAsia="en-US"/>
        </w:rPr>
        <w:t xml:space="preserve">Območje OPPN je razdeljeno na gradbene parcele, kot je prikazano na grafičnem načrtu št. 07: </w:t>
      </w:r>
      <w:r w:rsidR="008754C7">
        <w:rPr>
          <w:rFonts w:eastAsia="Arial" w:cs="Arial"/>
          <w:lang w:eastAsia="en-US"/>
        </w:rPr>
        <w:t>N</w:t>
      </w:r>
      <w:r w:rsidRPr="00A964BA">
        <w:rPr>
          <w:rFonts w:eastAsia="Arial" w:cs="Arial"/>
          <w:lang w:eastAsia="en-US"/>
        </w:rPr>
        <w:t>ačrt parcelacije.</w:t>
      </w:r>
    </w:p>
    <w:p w14:paraId="4A705B0E" w14:textId="77777777" w:rsidR="005D2A17" w:rsidRPr="00983B23" w:rsidRDefault="005D2A17" w:rsidP="00000799">
      <w:r w:rsidRPr="00983B23">
        <w:t>V območju OPPN SOČA so predvidene oz. dopustne sledeče gradnje:</w:t>
      </w:r>
    </w:p>
    <w:p w14:paraId="536216C1" w14:textId="4475DF76" w:rsidR="005D2A17" w:rsidRPr="00983B23" w:rsidRDefault="005D2A17" w:rsidP="002B45F2">
      <w:pPr>
        <w:pStyle w:val="Odstavekseznama"/>
        <w:numPr>
          <w:ilvl w:val="0"/>
          <w:numId w:val="20"/>
        </w:numPr>
        <w:tabs>
          <w:tab w:val="clear" w:pos="567"/>
          <w:tab w:val="left" w:pos="284"/>
        </w:tabs>
        <w:ind w:left="284" w:hanging="284"/>
      </w:pPr>
      <w:r w:rsidRPr="00983B23">
        <w:t>objekt »VILA TREVEN« – rekonstrukcija</w:t>
      </w:r>
      <w:r w:rsidR="008754C7">
        <w:t>,</w:t>
      </w:r>
      <w:r w:rsidRPr="00983B23">
        <w:t xml:space="preserve"> vzdrževanje</w:t>
      </w:r>
      <w:r w:rsidR="008754C7">
        <w:t>, odstranitev</w:t>
      </w:r>
      <w:r w:rsidRPr="00983B23">
        <w:t>,</w:t>
      </w:r>
    </w:p>
    <w:p w14:paraId="750FCED0" w14:textId="16436107" w:rsidR="005D2A17" w:rsidRPr="00983B23" w:rsidRDefault="005D2A17" w:rsidP="002B45F2">
      <w:pPr>
        <w:pStyle w:val="Odstavekseznama"/>
        <w:numPr>
          <w:ilvl w:val="0"/>
          <w:numId w:val="20"/>
        </w:numPr>
        <w:tabs>
          <w:tab w:val="clear" w:pos="567"/>
          <w:tab w:val="left" w:pos="284"/>
        </w:tabs>
        <w:ind w:left="284" w:hanging="284"/>
      </w:pPr>
      <w:r w:rsidRPr="00983B23">
        <w:t>objekt »SOČA« – sprememba namembnosti, rekonstrukcija</w:t>
      </w:r>
      <w:r w:rsidR="008754C7">
        <w:t>,</w:t>
      </w:r>
      <w:r w:rsidRPr="00983B23">
        <w:t xml:space="preserve"> vzdrževanje</w:t>
      </w:r>
      <w:r w:rsidR="008754C7">
        <w:t>, odstranitev</w:t>
      </w:r>
      <w:r w:rsidRPr="00983B23">
        <w:t>,</w:t>
      </w:r>
    </w:p>
    <w:p w14:paraId="6DFCA960" w14:textId="167A8D7B" w:rsidR="008754C7" w:rsidRDefault="00F31EA1" w:rsidP="00A964BA">
      <w:pPr>
        <w:pStyle w:val="Odstavekseznama"/>
        <w:numPr>
          <w:ilvl w:val="0"/>
          <w:numId w:val="20"/>
        </w:numPr>
        <w:tabs>
          <w:tab w:val="clear" w:pos="567"/>
          <w:tab w:val="left" w:pos="284"/>
        </w:tabs>
        <w:ind w:left="284" w:hanging="284"/>
      </w:pPr>
      <w:r w:rsidRPr="00983B23">
        <w:t>objekt »PARKIRIŠČE V DVEH NIVOJIH« – novogradnja</w:t>
      </w:r>
      <w:r w:rsidR="008754C7">
        <w:t>, rekonstrukcija, vzdrževanje, odstranitev,</w:t>
      </w:r>
    </w:p>
    <w:p w14:paraId="547DD66E" w14:textId="4E578243" w:rsidR="002B67AA" w:rsidRDefault="008754C7" w:rsidP="00A964BA">
      <w:pPr>
        <w:pStyle w:val="Odstavekseznama"/>
        <w:numPr>
          <w:ilvl w:val="0"/>
          <w:numId w:val="20"/>
        </w:numPr>
        <w:tabs>
          <w:tab w:val="clear" w:pos="567"/>
          <w:tab w:val="left" w:pos="284"/>
        </w:tabs>
        <w:ind w:left="284" w:hanging="284"/>
      </w:pPr>
      <w:r>
        <w:t>parkirišča na nivoju terena – novogradnja, rekonstrukcija, vzdrževanje, odstranitev.</w:t>
      </w:r>
    </w:p>
    <w:p w14:paraId="485B07BB" w14:textId="062E1BFE" w:rsidR="002B45F2" w:rsidRDefault="002B45F2" w:rsidP="002B45F2">
      <w:r w:rsidRPr="002B67AA">
        <w:t>Za ostale obstoječe objekte in infrastrukturo</w:t>
      </w:r>
      <w:r w:rsidR="00715930">
        <w:t xml:space="preserve"> se hkrati </w:t>
      </w:r>
      <w:r w:rsidRPr="002B67AA">
        <w:t>uporab</w:t>
      </w:r>
      <w:r w:rsidR="00715930">
        <w:t>ljajo</w:t>
      </w:r>
      <w:r w:rsidRPr="002B67AA">
        <w:t xml:space="preserve"> izvedben</w:t>
      </w:r>
      <w:r w:rsidR="00715930">
        <w:t>a</w:t>
      </w:r>
      <w:r w:rsidRPr="002B67AA">
        <w:t xml:space="preserve"> določil</w:t>
      </w:r>
      <w:r w:rsidR="00715930">
        <w:t>a</w:t>
      </w:r>
      <w:r w:rsidRPr="002B67AA">
        <w:t xml:space="preserve"> OPN in sicer:</w:t>
      </w:r>
      <w:r>
        <w:t xml:space="preserve"> </w:t>
      </w:r>
    </w:p>
    <w:p w14:paraId="4742E562" w14:textId="698586B5" w:rsidR="00D53324" w:rsidRDefault="00D53324" w:rsidP="00C076DC">
      <w:pPr>
        <w:pStyle w:val="Odstavekseznama"/>
        <w:numPr>
          <w:ilvl w:val="0"/>
          <w:numId w:val="22"/>
        </w:numPr>
        <w:tabs>
          <w:tab w:val="clear" w:pos="567"/>
          <w:tab w:val="left" w:pos="284"/>
        </w:tabs>
        <w:ind w:left="284" w:hanging="284"/>
      </w:pPr>
      <w:bookmarkStart w:id="5" w:name="_Hlk156219200"/>
      <w:r>
        <w:t>glede funkcije in oblikovanja objektov in naprav, glede lege in velikosti objektov na zemljišču z njihovo funkcionalno, tehnično in oblikovno zasnovo (10., 11., 13., 15.–21. člen OPN) ter glede lege, zmogljivosti ter poteka objektov in omrežij GJI (22.–35. člen OPN),</w:t>
      </w:r>
      <w:bookmarkEnd w:id="5"/>
    </w:p>
    <w:p w14:paraId="73A3FFCE" w14:textId="0F3F5F7E" w:rsidR="002B45F2" w:rsidRDefault="002B45F2" w:rsidP="00C076DC">
      <w:pPr>
        <w:pStyle w:val="Odstavekseznama"/>
        <w:numPr>
          <w:ilvl w:val="0"/>
          <w:numId w:val="22"/>
        </w:numPr>
        <w:tabs>
          <w:tab w:val="clear" w:pos="567"/>
          <w:tab w:val="left" w:pos="284"/>
        </w:tabs>
        <w:ind w:left="284" w:hanging="284"/>
      </w:pPr>
      <w:r>
        <w:t>dopustna je rekonstrukcija in vzdrževanje,</w:t>
      </w:r>
    </w:p>
    <w:p w14:paraId="02F9FC39" w14:textId="19FC9083" w:rsidR="002B45F2" w:rsidRDefault="002B45F2" w:rsidP="00C076DC">
      <w:pPr>
        <w:pStyle w:val="Odstavekseznama"/>
        <w:numPr>
          <w:ilvl w:val="0"/>
          <w:numId w:val="22"/>
        </w:numPr>
        <w:tabs>
          <w:tab w:val="clear" w:pos="567"/>
          <w:tab w:val="left" w:pos="284"/>
        </w:tabs>
        <w:ind w:left="284" w:hanging="284"/>
      </w:pPr>
      <w:r>
        <w:t>dopustna je odstranitev.</w:t>
      </w:r>
      <w:bookmarkEnd w:id="4"/>
      <w:r>
        <w:t>«</w:t>
      </w:r>
    </w:p>
    <w:p w14:paraId="40EAFCB6" w14:textId="1E12BCAD" w:rsidR="005D2A17" w:rsidRPr="00983B23" w:rsidRDefault="005D2A17" w:rsidP="00000799">
      <w:r w:rsidRPr="00983B23">
        <w:tab/>
      </w:r>
    </w:p>
    <w:p w14:paraId="723E9770" w14:textId="0512A457" w:rsidR="00000799" w:rsidRPr="00983B23" w:rsidRDefault="00000799" w:rsidP="00000799">
      <w:pPr>
        <w:pStyle w:val="Default"/>
        <w:rPr>
          <w:sz w:val="20"/>
          <w:szCs w:val="20"/>
        </w:rPr>
      </w:pPr>
      <w:r w:rsidRPr="00983B23">
        <w:rPr>
          <w:sz w:val="20"/>
          <w:szCs w:val="20"/>
        </w:rPr>
        <w:t xml:space="preserve">V </w:t>
      </w:r>
      <w:r w:rsidR="002B45F2">
        <w:rPr>
          <w:sz w:val="20"/>
          <w:szCs w:val="20"/>
        </w:rPr>
        <w:t>drugem</w:t>
      </w:r>
      <w:r w:rsidRPr="00983B23">
        <w:rPr>
          <w:sz w:val="20"/>
          <w:szCs w:val="20"/>
        </w:rPr>
        <w:t xml:space="preserve"> odstavku se za besedo »igrali« doda besedilo »in urbano drevnino.« </w:t>
      </w:r>
    </w:p>
    <w:p w14:paraId="6512C1FD" w14:textId="77777777" w:rsidR="00FB7794" w:rsidRPr="00983B23" w:rsidRDefault="00FB7794" w:rsidP="00000799">
      <w:pPr>
        <w:pStyle w:val="Default"/>
        <w:rPr>
          <w:sz w:val="20"/>
          <w:szCs w:val="20"/>
        </w:rPr>
      </w:pPr>
    </w:p>
    <w:p w14:paraId="3E579726" w14:textId="3885458A" w:rsidR="00FB7794" w:rsidRPr="00983B23" w:rsidRDefault="00000799" w:rsidP="00000799">
      <w:pPr>
        <w:pStyle w:val="Default"/>
        <w:rPr>
          <w:sz w:val="20"/>
          <w:szCs w:val="20"/>
        </w:rPr>
      </w:pPr>
      <w:r w:rsidRPr="00983B23">
        <w:rPr>
          <w:sz w:val="20"/>
          <w:szCs w:val="20"/>
        </w:rPr>
        <w:t xml:space="preserve">V </w:t>
      </w:r>
      <w:r w:rsidR="002B45F2">
        <w:rPr>
          <w:sz w:val="20"/>
          <w:szCs w:val="20"/>
        </w:rPr>
        <w:t>naslovu tretjega</w:t>
      </w:r>
      <w:r w:rsidRPr="00983B23">
        <w:rPr>
          <w:sz w:val="20"/>
          <w:szCs w:val="20"/>
        </w:rPr>
        <w:t xml:space="preserve"> odstavk</w:t>
      </w:r>
      <w:r w:rsidR="002B45F2">
        <w:rPr>
          <w:sz w:val="20"/>
          <w:szCs w:val="20"/>
        </w:rPr>
        <w:t>a</w:t>
      </w:r>
      <w:r w:rsidRPr="00983B23">
        <w:rPr>
          <w:sz w:val="20"/>
          <w:szCs w:val="20"/>
        </w:rPr>
        <w:t xml:space="preserve"> se beseda »Nezahtevni« zamenja </w:t>
      </w:r>
      <w:r w:rsidR="004F2A67" w:rsidRPr="00983B23">
        <w:rPr>
          <w:sz w:val="20"/>
          <w:szCs w:val="20"/>
        </w:rPr>
        <w:t>z besedo</w:t>
      </w:r>
      <w:r w:rsidRPr="00983B23">
        <w:rPr>
          <w:sz w:val="20"/>
          <w:szCs w:val="20"/>
        </w:rPr>
        <w:t xml:space="preserve"> »Pomožni«. </w:t>
      </w:r>
    </w:p>
    <w:p w14:paraId="7577541F" w14:textId="23C5F78E" w:rsidR="00FB7794" w:rsidRPr="00983B23" w:rsidRDefault="00000799" w:rsidP="00FB7794">
      <w:pPr>
        <w:pStyle w:val="Default"/>
        <w:rPr>
          <w:sz w:val="20"/>
          <w:szCs w:val="20"/>
        </w:rPr>
      </w:pPr>
      <w:r w:rsidRPr="00983B23">
        <w:rPr>
          <w:sz w:val="20"/>
          <w:szCs w:val="20"/>
        </w:rPr>
        <w:t xml:space="preserve">V prvem stavku </w:t>
      </w:r>
      <w:r w:rsidR="002B45F2">
        <w:rPr>
          <w:sz w:val="20"/>
          <w:szCs w:val="20"/>
        </w:rPr>
        <w:t>tretjega</w:t>
      </w:r>
      <w:r w:rsidRPr="00983B23">
        <w:rPr>
          <w:sz w:val="20"/>
          <w:szCs w:val="20"/>
        </w:rPr>
        <w:t xml:space="preserve"> odstavka se beseda »nezahtevnih« zamenja z besedo »pomožnih«. </w:t>
      </w:r>
    </w:p>
    <w:p w14:paraId="2230862D" w14:textId="1321CDBA" w:rsidR="00000799" w:rsidRPr="00983B23" w:rsidRDefault="00000799" w:rsidP="00000799">
      <w:r w:rsidRPr="00983B23">
        <w:t xml:space="preserve">V drugem stavku </w:t>
      </w:r>
      <w:r w:rsidR="002B45F2">
        <w:t>tretjega</w:t>
      </w:r>
      <w:r w:rsidRPr="00983B23">
        <w:t xml:space="preserve"> odstavka se beseda »enostavnih« zamenja </w:t>
      </w:r>
      <w:r w:rsidR="004F2A67" w:rsidRPr="00983B23">
        <w:t>z besedo</w:t>
      </w:r>
      <w:r w:rsidRPr="00983B23">
        <w:t xml:space="preserve"> »pomožnih«.</w:t>
      </w:r>
    </w:p>
    <w:p w14:paraId="10576EFD" w14:textId="77777777" w:rsidR="00296693" w:rsidRPr="00983B23" w:rsidRDefault="00296693" w:rsidP="00000799"/>
    <w:p w14:paraId="716C0681" w14:textId="2960B676" w:rsidR="00296693" w:rsidRPr="00983B23" w:rsidRDefault="00E271A6" w:rsidP="00A4424F">
      <w:pPr>
        <w:pStyle w:val="Naslov2"/>
      </w:pPr>
      <w:r w:rsidRPr="00983B23">
        <w:t>člen</w:t>
      </w:r>
    </w:p>
    <w:p w14:paraId="1294CCF3" w14:textId="2CAD71D3" w:rsidR="004F2A67" w:rsidRPr="00983B23" w:rsidRDefault="004F2A67" w:rsidP="00000799">
      <w:r w:rsidRPr="00983B23">
        <w:t>8. člen se spremeni tako, da se glasi:</w:t>
      </w:r>
    </w:p>
    <w:p w14:paraId="7A861DC1" w14:textId="017DA0E8" w:rsidR="00FB7794" w:rsidRPr="00983B23" w:rsidRDefault="00FB7794" w:rsidP="00FB7794">
      <w:r w:rsidRPr="00983B23">
        <w:t xml:space="preserve">»V ureditvenem območju </w:t>
      </w:r>
      <w:r w:rsidR="00EF714C">
        <w:t xml:space="preserve">OPPN SOČA s podrobnejšo namensko rabo prostora CU (osrednja območja centralnih dejavnosti) </w:t>
      </w:r>
      <w:r w:rsidRPr="00983B23">
        <w:t>so dopustne sledeče dejavnosti: </w:t>
      </w:r>
    </w:p>
    <w:p w14:paraId="06306D3A" w14:textId="77777777" w:rsidR="00FB7794" w:rsidRPr="00983B23" w:rsidRDefault="00FB7794" w:rsidP="00FB7794">
      <w:pPr>
        <w:pStyle w:val="Telobesedila"/>
        <w:numPr>
          <w:ilvl w:val="0"/>
          <w:numId w:val="15"/>
        </w:numPr>
        <w:tabs>
          <w:tab w:val="clear" w:pos="567"/>
        </w:tabs>
        <w:ind w:left="284" w:hanging="284"/>
        <w:contextualSpacing w:val="0"/>
        <w:jc w:val="left"/>
      </w:pPr>
      <w:r w:rsidRPr="00983B23">
        <w:t>trgovske in storitvene dejavnosti, </w:t>
      </w:r>
    </w:p>
    <w:p w14:paraId="0ADB0425" w14:textId="77777777" w:rsidR="00FB7794" w:rsidRPr="00983B23" w:rsidRDefault="00FB7794" w:rsidP="00FB7794">
      <w:pPr>
        <w:pStyle w:val="Telobesedila"/>
        <w:numPr>
          <w:ilvl w:val="0"/>
          <w:numId w:val="15"/>
        </w:numPr>
        <w:tabs>
          <w:tab w:val="clear" w:pos="567"/>
        </w:tabs>
        <w:ind w:left="284" w:hanging="284"/>
        <w:contextualSpacing w:val="0"/>
      </w:pPr>
      <w:r w:rsidRPr="00983B23">
        <w:t>gostinstvo in turizem, </w:t>
      </w:r>
    </w:p>
    <w:p w14:paraId="0F3AAA27" w14:textId="77777777" w:rsidR="00FB7794" w:rsidRPr="00983B23" w:rsidRDefault="00FB7794" w:rsidP="00FB7794">
      <w:pPr>
        <w:pStyle w:val="Telobesedila"/>
        <w:numPr>
          <w:ilvl w:val="0"/>
          <w:numId w:val="15"/>
        </w:numPr>
        <w:tabs>
          <w:tab w:val="clear" w:pos="567"/>
        </w:tabs>
        <w:ind w:left="284" w:hanging="284"/>
        <w:contextualSpacing w:val="0"/>
      </w:pPr>
      <w:r w:rsidRPr="00983B23">
        <w:t>poslovne dejavnosti, </w:t>
      </w:r>
    </w:p>
    <w:p w14:paraId="589E622C" w14:textId="77777777" w:rsidR="00FB7794" w:rsidRPr="00983B23" w:rsidRDefault="00FB7794" w:rsidP="00FB7794">
      <w:pPr>
        <w:pStyle w:val="Telobesedila"/>
        <w:numPr>
          <w:ilvl w:val="0"/>
          <w:numId w:val="15"/>
        </w:numPr>
        <w:tabs>
          <w:tab w:val="clear" w:pos="567"/>
        </w:tabs>
        <w:ind w:left="284" w:hanging="284"/>
        <w:contextualSpacing w:val="0"/>
      </w:pPr>
      <w:r w:rsidRPr="00983B23">
        <w:t>dejavnosti javne uprave, </w:t>
      </w:r>
    </w:p>
    <w:p w14:paraId="4F29212D" w14:textId="77777777" w:rsidR="00FB7794" w:rsidRPr="00983B23" w:rsidRDefault="00FB7794" w:rsidP="00FB7794">
      <w:pPr>
        <w:pStyle w:val="Telobesedila"/>
        <w:numPr>
          <w:ilvl w:val="0"/>
          <w:numId w:val="15"/>
        </w:numPr>
        <w:tabs>
          <w:tab w:val="clear" w:pos="567"/>
        </w:tabs>
        <w:ind w:left="284" w:hanging="284"/>
        <w:contextualSpacing w:val="0"/>
      </w:pPr>
      <w:r w:rsidRPr="00983B23">
        <w:t>družbene dejavnosti, </w:t>
      </w:r>
    </w:p>
    <w:p w14:paraId="77EAAA77" w14:textId="77777777" w:rsidR="00FB7794" w:rsidRPr="00983B23" w:rsidRDefault="00FB7794" w:rsidP="00FB7794">
      <w:pPr>
        <w:pStyle w:val="Telobesedila"/>
        <w:numPr>
          <w:ilvl w:val="0"/>
          <w:numId w:val="15"/>
        </w:numPr>
        <w:tabs>
          <w:tab w:val="clear" w:pos="567"/>
        </w:tabs>
        <w:ind w:left="284" w:hanging="284"/>
        <w:contextualSpacing w:val="0"/>
      </w:pPr>
      <w:r w:rsidRPr="00983B23">
        <w:t>verske dejavnosti, </w:t>
      </w:r>
    </w:p>
    <w:p w14:paraId="7AB3193F" w14:textId="77777777" w:rsidR="00E037CB" w:rsidRDefault="00FB7794" w:rsidP="00FB7794">
      <w:pPr>
        <w:pStyle w:val="Telobesedila"/>
        <w:numPr>
          <w:ilvl w:val="0"/>
          <w:numId w:val="15"/>
        </w:numPr>
        <w:tabs>
          <w:tab w:val="clear" w:pos="567"/>
        </w:tabs>
        <w:ind w:left="284" w:hanging="284"/>
        <w:contextualSpacing w:val="0"/>
      </w:pPr>
      <w:r w:rsidRPr="00983B23">
        <w:t>šport in rekreacija,</w:t>
      </w:r>
    </w:p>
    <w:p w14:paraId="421598A9" w14:textId="77777777" w:rsidR="00FB7794" w:rsidRPr="00983B23" w:rsidRDefault="00FB7794" w:rsidP="00FB7794">
      <w:pPr>
        <w:pStyle w:val="Telobesedila"/>
        <w:numPr>
          <w:ilvl w:val="0"/>
          <w:numId w:val="15"/>
        </w:numPr>
        <w:tabs>
          <w:tab w:val="clear" w:pos="567"/>
        </w:tabs>
        <w:ind w:left="284" w:hanging="284"/>
        <w:contextualSpacing w:val="0"/>
        <w:jc w:val="left"/>
      </w:pPr>
      <w:r w:rsidRPr="00983B23">
        <w:t xml:space="preserve">bivanje. </w:t>
      </w:r>
    </w:p>
    <w:p w14:paraId="518E5EDD" w14:textId="0E4ADFF5" w:rsidR="00FB7794" w:rsidRDefault="00FB7794" w:rsidP="00FB7794">
      <w:pPr>
        <w:pStyle w:val="Telobesedila"/>
        <w:rPr>
          <w:b/>
          <w:bCs/>
        </w:rPr>
      </w:pPr>
    </w:p>
    <w:p w14:paraId="697E6A55" w14:textId="21094E7D" w:rsidR="00EF714C" w:rsidRDefault="00EF714C" w:rsidP="00FB7794">
      <w:pPr>
        <w:pStyle w:val="Telobesedila"/>
        <w:rPr>
          <w:b/>
          <w:bCs/>
        </w:rPr>
      </w:pPr>
      <w:r w:rsidRPr="00AA5E51">
        <w:t xml:space="preserve">V ureditvenem območju </w:t>
      </w:r>
      <w:r>
        <w:t xml:space="preserve">OPPN SOČA s podrobnejšo namensko rabo prostora </w:t>
      </w:r>
      <w:proofErr w:type="spellStart"/>
      <w:r>
        <w:t>SSe</w:t>
      </w:r>
      <w:proofErr w:type="spellEnd"/>
      <w:r>
        <w:t xml:space="preserve"> (stanovanjske površine </w:t>
      </w:r>
      <w:r>
        <w:lastRenderedPageBreak/>
        <w:t xml:space="preserve">za eno in dvostanovanjske objekte) </w:t>
      </w:r>
      <w:r w:rsidRPr="00AA5E51">
        <w:t>so dopustne dejavnosti</w:t>
      </w:r>
      <w:r>
        <w:t xml:space="preserve"> kot jih določa OPN.</w:t>
      </w:r>
    </w:p>
    <w:p w14:paraId="7F23F209" w14:textId="77777777" w:rsidR="00EF714C" w:rsidRPr="00983B23" w:rsidRDefault="00EF714C" w:rsidP="00FB7794">
      <w:pPr>
        <w:pStyle w:val="Telobesedila"/>
        <w:rPr>
          <w:b/>
          <w:bCs/>
        </w:rPr>
      </w:pPr>
    </w:p>
    <w:p w14:paraId="2CBBCCA5" w14:textId="2C656A95" w:rsidR="008754C7" w:rsidRPr="008754C7" w:rsidRDefault="00FB7794" w:rsidP="008754C7">
      <w:pPr>
        <w:pStyle w:val="Telobesedila"/>
        <w:rPr>
          <w:b/>
          <w:bCs/>
        </w:rPr>
      </w:pPr>
      <w:r w:rsidRPr="00983B23">
        <w:rPr>
          <w:b/>
          <w:bCs/>
        </w:rPr>
        <w:t>Novogradnje</w:t>
      </w:r>
    </w:p>
    <w:p w14:paraId="3BA69CF9" w14:textId="77777777" w:rsidR="008754C7" w:rsidRPr="008754C7" w:rsidRDefault="008754C7" w:rsidP="00D94F09">
      <w:pPr>
        <w:widowControl w:val="0"/>
        <w:tabs>
          <w:tab w:val="clear" w:pos="567"/>
        </w:tabs>
        <w:autoSpaceDE w:val="0"/>
        <w:autoSpaceDN w:val="0"/>
        <w:contextualSpacing w:val="0"/>
        <w:rPr>
          <w:rFonts w:eastAsia="Arial" w:cs="Arial"/>
          <w:lang w:eastAsia="en-US"/>
        </w:rPr>
      </w:pPr>
      <w:bookmarkStart w:id="6" w:name="_Hlk171424842"/>
      <w:r w:rsidRPr="008754C7">
        <w:rPr>
          <w:rFonts w:eastAsia="Arial" w:cs="Arial"/>
          <w:lang w:eastAsia="en-US"/>
        </w:rPr>
        <w:t>Objekt »PARKIRIŠČE V DVEH NIVOJIH« v zaledju objektov Rožna 5, 7 in 7a:</w:t>
      </w:r>
    </w:p>
    <w:p w14:paraId="01E0DDCB" w14:textId="77777777" w:rsidR="008754C7" w:rsidRPr="008754C7" w:rsidRDefault="008754C7" w:rsidP="00D94F09">
      <w:pPr>
        <w:widowControl w:val="0"/>
        <w:numPr>
          <w:ilvl w:val="0"/>
          <w:numId w:val="18"/>
        </w:numPr>
        <w:tabs>
          <w:tab w:val="clear" w:pos="567"/>
          <w:tab w:val="left" w:pos="426"/>
        </w:tabs>
        <w:autoSpaceDE w:val="0"/>
        <w:autoSpaceDN w:val="0"/>
        <w:adjustRightInd w:val="0"/>
        <w:ind w:left="284" w:hanging="284"/>
        <w:contextualSpacing w:val="0"/>
        <w:rPr>
          <w:rFonts w:eastAsia="Calibri" w:cs="Arial"/>
          <w:lang w:eastAsia="en-US"/>
        </w:rPr>
      </w:pPr>
      <w:r w:rsidRPr="008754C7">
        <w:rPr>
          <w:rFonts w:eastAsia="Arial" w:cs="Arial"/>
          <w:lang w:eastAsia="en-US"/>
        </w:rPr>
        <w:t>tlorisni gabariti objekta se prilagodijo razpoložljivemu prostoru v zaledju večstanovanjske stavbe ter upoštevajo geomorfološke razmere in raščen teren,</w:t>
      </w:r>
    </w:p>
    <w:p w14:paraId="2AA9665A" w14:textId="77777777" w:rsidR="008754C7" w:rsidRPr="008754C7" w:rsidRDefault="008754C7" w:rsidP="00D94F09">
      <w:pPr>
        <w:widowControl w:val="0"/>
        <w:numPr>
          <w:ilvl w:val="0"/>
          <w:numId w:val="18"/>
        </w:numPr>
        <w:tabs>
          <w:tab w:val="clear" w:pos="567"/>
          <w:tab w:val="left" w:pos="426"/>
        </w:tabs>
        <w:autoSpaceDE w:val="0"/>
        <w:autoSpaceDN w:val="0"/>
        <w:adjustRightInd w:val="0"/>
        <w:ind w:left="284" w:hanging="284"/>
        <w:contextualSpacing w:val="0"/>
        <w:rPr>
          <w:rFonts w:eastAsia="Calibri" w:cs="Arial"/>
          <w:lang w:eastAsia="en-US"/>
        </w:rPr>
      </w:pPr>
      <w:bookmarkStart w:id="7" w:name="_Hlk171338114"/>
      <w:r w:rsidRPr="008754C7">
        <w:rPr>
          <w:rFonts w:eastAsia="Arial" w:cs="Arial"/>
          <w:lang w:eastAsia="en-US"/>
        </w:rPr>
        <w:t>parkirišče je lahko nadkrito z nadstrešnico, ki naj bo</w:t>
      </w:r>
      <w:r w:rsidRPr="008754C7">
        <w:rPr>
          <w:rFonts w:eastAsia="Calibri" w:cs="Arial"/>
          <w:lang w:eastAsia="en-US"/>
        </w:rPr>
        <w:t xml:space="preserve"> enovita ravna streha, oblikovana enostavno in transparentno z vitkimi nosilci, pri čemer so lahko stranice v delu oblikovane kot </w:t>
      </w:r>
      <w:proofErr w:type="spellStart"/>
      <w:r w:rsidRPr="008754C7">
        <w:rPr>
          <w:rFonts w:eastAsia="Calibri" w:cs="Arial"/>
          <w:lang w:eastAsia="en-US"/>
        </w:rPr>
        <w:t>latvenik</w:t>
      </w:r>
      <w:proofErr w:type="spellEnd"/>
      <w:r w:rsidRPr="008754C7">
        <w:rPr>
          <w:rFonts w:eastAsia="Calibri" w:cs="Arial"/>
          <w:lang w:eastAsia="en-US"/>
        </w:rPr>
        <w:t xml:space="preserve"> in zasajene s popenjavkami; nadstrešnica je lahko oblikovana tudi kot zelena streha (ekstenzivna ozelenitev); naklon strehe nadstrešnice je do 7°,</w:t>
      </w:r>
    </w:p>
    <w:bookmarkEnd w:id="7"/>
    <w:p w14:paraId="3FC8479D" w14:textId="77777777" w:rsidR="008754C7" w:rsidRPr="008754C7" w:rsidRDefault="008754C7" w:rsidP="00D94F09">
      <w:pPr>
        <w:widowControl w:val="0"/>
        <w:numPr>
          <w:ilvl w:val="0"/>
          <w:numId w:val="18"/>
        </w:numPr>
        <w:tabs>
          <w:tab w:val="clear" w:pos="567"/>
          <w:tab w:val="left" w:pos="426"/>
        </w:tabs>
        <w:autoSpaceDE w:val="0"/>
        <w:autoSpaceDN w:val="0"/>
        <w:adjustRightInd w:val="0"/>
        <w:ind w:left="284" w:hanging="284"/>
        <w:contextualSpacing w:val="0"/>
        <w:rPr>
          <w:rFonts w:eastAsia="Calibri" w:cs="Arial"/>
          <w:lang w:eastAsia="en-US"/>
        </w:rPr>
      </w:pPr>
      <w:r w:rsidRPr="008754C7">
        <w:rPr>
          <w:rFonts w:eastAsia="Arial" w:cs="Arial"/>
          <w:lang w:eastAsia="en-US"/>
        </w:rPr>
        <w:t>rešitve uvozov, dostopov in komunikacijskih jeder so lahko drugačne od prikazanih na grafičnih načrtih,</w:t>
      </w:r>
    </w:p>
    <w:p w14:paraId="0170365E" w14:textId="77777777" w:rsidR="008754C7" w:rsidRPr="008754C7" w:rsidRDefault="008754C7" w:rsidP="00D94F09">
      <w:pPr>
        <w:widowControl w:val="0"/>
        <w:numPr>
          <w:ilvl w:val="0"/>
          <w:numId w:val="18"/>
        </w:numPr>
        <w:tabs>
          <w:tab w:val="clear" w:pos="567"/>
          <w:tab w:val="left" w:pos="426"/>
        </w:tabs>
        <w:autoSpaceDE w:val="0"/>
        <w:autoSpaceDN w:val="0"/>
        <w:adjustRightInd w:val="0"/>
        <w:ind w:left="284" w:hanging="284"/>
        <w:contextualSpacing w:val="0"/>
        <w:rPr>
          <w:rFonts w:eastAsia="Calibri" w:cs="Arial"/>
          <w:lang w:eastAsia="en-US"/>
        </w:rPr>
      </w:pPr>
      <w:r w:rsidRPr="008754C7">
        <w:rPr>
          <w:rFonts w:eastAsia="Arial" w:cs="Arial"/>
          <w:lang w:eastAsia="en-US"/>
        </w:rPr>
        <w:t xml:space="preserve">na nivoju nadstropja se parkirišča lahko </w:t>
      </w:r>
      <w:proofErr w:type="spellStart"/>
      <w:r w:rsidRPr="008754C7">
        <w:rPr>
          <w:rFonts w:eastAsia="Arial" w:cs="Arial"/>
          <w:lang w:eastAsia="en-US"/>
        </w:rPr>
        <w:t>zazelenijo</w:t>
      </w:r>
      <w:proofErr w:type="spellEnd"/>
      <w:r w:rsidRPr="008754C7">
        <w:rPr>
          <w:rFonts w:eastAsia="Arial" w:cs="Arial"/>
          <w:lang w:eastAsia="en-US"/>
        </w:rPr>
        <w:t xml:space="preserve"> z drevesi avtohtonih vrst.</w:t>
      </w:r>
    </w:p>
    <w:p w14:paraId="28BE6CEC" w14:textId="77777777" w:rsidR="008754C7" w:rsidRDefault="008754C7" w:rsidP="00D94F09">
      <w:pPr>
        <w:widowControl w:val="0"/>
        <w:tabs>
          <w:tab w:val="clear" w:pos="567"/>
        </w:tabs>
        <w:autoSpaceDE w:val="0"/>
        <w:autoSpaceDN w:val="0"/>
        <w:contextualSpacing w:val="0"/>
        <w:rPr>
          <w:rFonts w:eastAsia="Arial" w:cs="Arial"/>
          <w:lang w:eastAsia="en-US"/>
        </w:rPr>
      </w:pPr>
    </w:p>
    <w:p w14:paraId="340B4B36" w14:textId="789289D3" w:rsidR="008754C7" w:rsidRPr="008754C7" w:rsidRDefault="008754C7" w:rsidP="00D94F09">
      <w:pPr>
        <w:widowControl w:val="0"/>
        <w:tabs>
          <w:tab w:val="clear" w:pos="567"/>
        </w:tabs>
        <w:autoSpaceDE w:val="0"/>
        <w:autoSpaceDN w:val="0"/>
        <w:contextualSpacing w:val="0"/>
        <w:rPr>
          <w:rFonts w:eastAsia="Arial" w:cs="Arial"/>
          <w:lang w:eastAsia="en-US"/>
        </w:rPr>
      </w:pPr>
      <w:r w:rsidRPr="008754C7">
        <w:rPr>
          <w:rFonts w:eastAsia="Arial" w:cs="Arial"/>
          <w:lang w:eastAsia="en-US"/>
        </w:rPr>
        <w:t>Parkirišča na nivoju terena v zaledju objektov »ALPINA«, »VILA TREVEN« in »SOČA«:</w:t>
      </w:r>
    </w:p>
    <w:p w14:paraId="305136AD" w14:textId="77777777" w:rsidR="008754C7" w:rsidRPr="008754C7" w:rsidRDefault="008754C7" w:rsidP="00D94F09">
      <w:pPr>
        <w:widowControl w:val="0"/>
        <w:numPr>
          <w:ilvl w:val="0"/>
          <w:numId w:val="26"/>
        </w:numPr>
        <w:tabs>
          <w:tab w:val="clear" w:pos="567"/>
        </w:tabs>
        <w:autoSpaceDE w:val="0"/>
        <w:autoSpaceDN w:val="0"/>
        <w:ind w:left="284" w:hanging="284"/>
        <w:contextualSpacing w:val="0"/>
        <w:rPr>
          <w:rFonts w:eastAsia="Arial" w:cs="Arial"/>
          <w:lang w:eastAsia="en-US"/>
        </w:rPr>
      </w:pPr>
      <w:r w:rsidRPr="008754C7">
        <w:rPr>
          <w:rFonts w:eastAsia="Arial" w:cs="Arial"/>
          <w:lang w:eastAsia="en-US"/>
        </w:rPr>
        <w:t>parkirišča na severozahodu omejuje Rožna ulica, na jugu in jugovzhodu jih omejuje predvideni park,</w:t>
      </w:r>
    </w:p>
    <w:p w14:paraId="36AB5F71" w14:textId="77777777" w:rsidR="008754C7" w:rsidRPr="008754C7" w:rsidRDefault="008754C7" w:rsidP="00D94F09">
      <w:pPr>
        <w:widowControl w:val="0"/>
        <w:numPr>
          <w:ilvl w:val="0"/>
          <w:numId w:val="25"/>
        </w:numPr>
        <w:tabs>
          <w:tab w:val="clear" w:pos="567"/>
        </w:tabs>
        <w:autoSpaceDE w:val="0"/>
        <w:autoSpaceDN w:val="0"/>
        <w:ind w:left="284" w:hanging="284"/>
        <w:contextualSpacing w:val="0"/>
        <w:rPr>
          <w:rFonts w:eastAsia="Arial" w:cs="Arial"/>
          <w:lang w:eastAsia="en-US"/>
        </w:rPr>
      </w:pPr>
      <w:r w:rsidRPr="008754C7">
        <w:rPr>
          <w:rFonts w:eastAsia="Arial" w:cs="Arial"/>
          <w:lang w:eastAsia="en-US"/>
        </w:rPr>
        <w:t>parkirišča lahko obsegajo nize parkirišč z vzdolžnim parkiranjem in prometno površino, ki se z uvozi in izvozi navezujejo pravokotno na Rožno ulico,</w:t>
      </w:r>
    </w:p>
    <w:p w14:paraId="67794EA9" w14:textId="77777777" w:rsidR="008754C7" w:rsidRPr="008754C7" w:rsidRDefault="008754C7" w:rsidP="00D94F09">
      <w:pPr>
        <w:widowControl w:val="0"/>
        <w:numPr>
          <w:ilvl w:val="0"/>
          <w:numId w:val="25"/>
        </w:numPr>
        <w:tabs>
          <w:tab w:val="clear" w:pos="567"/>
        </w:tabs>
        <w:autoSpaceDE w:val="0"/>
        <w:autoSpaceDN w:val="0"/>
        <w:ind w:left="284" w:hanging="284"/>
        <w:contextualSpacing w:val="0"/>
        <w:rPr>
          <w:rFonts w:eastAsia="Arial" w:cs="Arial"/>
          <w:lang w:eastAsia="en-US"/>
        </w:rPr>
      </w:pPr>
      <w:r w:rsidRPr="008754C7">
        <w:rPr>
          <w:rFonts w:eastAsia="Arial" w:cs="Arial"/>
          <w:lang w:eastAsia="en-US"/>
        </w:rPr>
        <w:t>parkirišča v javni rabi morajo biti zasajena z najmanj štirimi drevesi avtohtonih vrst.</w:t>
      </w:r>
    </w:p>
    <w:bookmarkEnd w:id="6"/>
    <w:p w14:paraId="33C99F64" w14:textId="77777777" w:rsidR="008754C7" w:rsidRPr="00983B23" w:rsidRDefault="008754C7" w:rsidP="00D94F09">
      <w:pPr>
        <w:pStyle w:val="Telobesedila"/>
        <w:contextualSpacing w:val="0"/>
        <w:rPr>
          <w:b/>
          <w:bCs/>
        </w:rPr>
      </w:pPr>
    </w:p>
    <w:p w14:paraId="2D4747EA" w14:textId="77777777" w:rsidR="00FB7794" w:rsidRPr="00983B23" w:rsidRDefault="00FB7794" w:rsidP="00D94F09">
      <w:pPr>
        <w:pStyle w:val="Telobesedila"/>
        <w:rPr>
          <w:b/>
          <w:bCs/>
        </w:rPr>
      </w:pPr>
      <w:r w:rsidRPr="00983B23">
        <w:rPr>
          <w:b/>
          <w:bCs/>
        </w:rPr>
        <w:t>Obnova in rekonstrukcija obstoječih objektov</w:t>
      </w:r>
    </w:p>
    <w:p w14:paraId="229EAFA1" w14:textId="77777777" w:rsidR="00FB7794" w:rsidRPr="00983B23" w:rsidRDefault="00FB7794" w:rsidP="00FB7794">
      <w:pPr>
        <w:pStyle w:val="Telobesedila"/>
      </w:pPr>
      <w:r w:rsidRPr="00983B23">
        <w:t>Pri obstoječih objektih se število etaž ohranja.</w:t>
      </w:r>
    </w:p>
    <w:p w14:paraId="3CC4823D" w14:textId="77777777" w:rsidR="00FB7794" w:rsidRPr="00983B23" w:rsidRDefault="00FB7794" w:rsidP="00FB7794">
      <w:pPr>
        <w:pStyle w:val="Telobesedila"/>
      </w:pPr>
      <w:r w:rsidRPr="00983B23">
        <w:t>Pri obnovi, vzdrževanju in rekonstrukciji obstoječih objektov (rekonstrukcija se izvaja v okviru obstoječih gabaritov) v območju OPPN SOČA je potrebno vse posege izvajati v skladu z upoštevanjem varstvenih režimov, ki veljajo za posamezne objekte.</w:t>
      </w:r>
    </w:p>
    <w:p w14:paraId="59C53454" w14:textId="77777777" w:rsidR="00FB7794" w:rsidRPr="00983B23" w:rsidRDefault="00FB7794" w:rsidP="00FB7794">
      <w:pPr>
        <w:pStyle w:val="Telobesedila"/>
      </w:pPr>
      <w:r w:rsidRPr="00983B23">
        <w:t>Za objekte, ki so evidentirani v registru nepremične kulturne dediščine je potrebno k načrtovanim posegom pridobiti soglasje pristojnega organa.</w:t>
      </w:r>
    </w:p>
    <w:p w14:paraId="188B403C" w14:textId="69D1AE61" w:rsidR="00FB7794" w:rsidRPr="00983B23" w:rsidRDefault="00FB7794" w:rsidP="00FB7794">
      <w:pPr>
        <w:pStyle w:val="Telobesedila"/>
      </w:pPr>
      <w:r w:rsidRPr="00983B23">
        <w:t xml:space="preserve">Objekt SOČA se lahko uredi kot poslovno-stanovanjski, samo poslovni ali samo stanovanjski objekt. V sklopu ureditve parkirišča se objektu SOČA nameni južna vrsta parkirnih mest, kot je prikazano na grafičnih načrtih </w:t>
      </w:r>
      <w:r w:rsidR="00A20893">
        <w:t xml:space="preserve">št. </w:t>
      </w:r>
      <w:r w:rsidRPr="00983B23">
        <w:t>04.1</w:t>
      </w:r>
      <w:r w:rsidR="009969BF">
        <w:t xml:space="preserve"> in</w:t>
      </w:r>
      <w:r w:rsidRPr="00983B23">
        <w:t xml:space="preserve"> 04.2.</w:t>
      </w:r>
    </w:p>
    <w:p w14:paraId="369CB8C1" w14:textId="77777777" w:rsidR="00FB7794" w:rsidRPr="00983B23" w:rsidRDefault="00FB7794" w:rsidP="00FB7794">
      <w:pPr>
        <w:pStyle w:val="Telobesedila"/>
        <w:rPr>
          <w:b/>
          <w:bCs/>
        </w:rPr>
      </w:pPr>
    </w:p>
    <w:p w14:paraId="35688C0C" w14:textId="77777777" w:rsidR="00FB7794" w:rsidRPr="00983B23" w:rsidRDefault="00FB7794" w:rsidP="00FB7794">
      <w:pPr>
        <w:pStyle w:val="Telobesedila"/>
        <w:rPr>
          <w:b/>
          <w:bCs/>
        </w:rPr>
      </w:pPr>
      <w:r w:rsidRPr="00983B23">
        <w:rPr>
          <w:b/>
          <w:bCs/>
        </w:rPr>
        <w:t>Zunanje površine</w:t>
      </w:r>
    </w:p>
    <w:p w14:paraId="06D1813A" w14:textId="77777777" w:rsidR="00FB7794" w:rsidRPr="00983B23" w:rsidRDefault="00FB7794" w:rsidP="00FB7794">
      <w:pPr>
        <w:pStyle w:val="Telobesedila"/>
      </w:pPr>
      <w:r w:rsidRPr="00983B23">
        <w:t>Na vzhodni strani predvidenega parkirišča se ob vodotoku Nikova uredi manjši park, preko katerega vodi varna pot.</w:t>
      </w:r>
    </w:p>
    <w:p w14:paraId="2E5751E2" w14:textId="77777777" w:rsidR="00FB7794" w:rsidRPr="00983B23" w:rsidRDefault="00FB7794" w:rsidP="00FB7794">
      <w:pPr>
        <w:pStyle w:val="Telobesedila"/>
      </w:pPr>
      <w:r w:rsidRPr="00983B23">
        <w:t>Površine, ki so namenjene komunikaciji (ulica, parkirišče, pločniki, letni vrt) naj bodo obdelane v asfaltu ali tlakovane. Ostale proste površine pa naj se ozelenijo in zasadijo z avtohtonim drevjem, grmovnicami in ostalim zelenjem.</w:t>
      </w:r>
    </w:p>
    <w:p w14:paraId="14F4856B" w14:textId="3E713B5E" w:rsidR="00CC4840" w:rsidRPr="00983B23" w:rsidRDefault="00FB7794" w:rsidP="00FB7794">
      <w:pPr>
        <w:pStyle w:val="Telobesedila"/>
      </w:pPr>
      <w:r w:rsidRPr="00983B23">
        <w:t>Za zbiranje in ločevanje odpadkov se zagotovita 1-2 ekološka otoka.«</w:t>
      </w:r>
    </w:p>
    <w:p w14:paraId="43B74878" w14:textId="77777777" w:rsidR="00C2614E" w:rsidRDefault="00C2614E" w:rsidP="00000799"/>
    <w:p w14:paraId="06E2DD53" w14:textId="77777777" w:rsidR="00D94F09" w:rsidRPr="00D94F09" w:rsidRDefault="00D94F09" w:rsidP="00D94F09">
      <w:pPr>
        <w:widowControl w:val="0"/>
        <w:tabs>
          <w:tab w:val="clear" w:pos="567"/>
        </w:tabs>
        <w:autoSpaceDE w:val="0"/>
        <w:autoSpaceDN w:val="0"/>
        <w:contextualSpacing w:val="0"/>
        <w:rPr>
          <w:rFonts w:eastAsia="Arial" w:cs="Arial"/>
          <w:lang w:eastAsia="en-US"/>
        </w:rPr>
      </w:pPr>
      <w:bookmarkStart w:id="8" w:name="_Hlk171424952"/>
      <w:r w:rsidRPr="00D94F09">
        <w:rPr>
          <w:rFonts w:eastAsia="Arial" w:cs="Arial"/>
          <w:lang w:eastAsia="en-US"/>
        </w:rPr>
        <w:t>Ureditvena situacija, ki prikazuje razmerje med javnim in zasebnim prostorom je prikazana na grafičnem načrtu št. 04.2.</w:t>
      </w:r>
    </w:p>
    <w:bookmarkEnd w:id="8"/>
    <w:p w14:paraId="77A630E5" w14:textId="77777777" w:rsidR="00D94F09" w:rsidRPr="00983B23" w:rsidRDefault="00D94F09" w:rsidP="00000799"/>
    <w:p w14:paraId="6C208854" w14:textId="31F8B3C2" w:rsidR="00911604" w:rsidRPr="00983B23" w:rsidRDefault="00246AAE" w:rsidP="00A4424F">
      <w:pPr>
        <w:pStyle w:val="Naslov2"/>
      </w:pPr>
      <w:r w:rsidRPr="00983B23">
        <w:t>člen</w:t>
      </w:r>
    </w:p>
    <w:p w14:paraId="7639D772" w14:textId="2064C98A" w:rsidR="00BA1C42" w:rsidRPr="00983B23" w:rsidRDefault="00FB7794" w:rsidP="00000799">
      <w:r w:rsidRPr="00983B23">
        <w:t>9. člen se spremeni tako, da se glasi:</w:t>
      </w:r>
    </w:p>
    <w:p w14:paraId="058AC6ED" w14:textId="77777777" w:rsidR="00FB7794" w:rsidRPr="00983B23" w:rsidRDefault="00FB7794" w:rsidP="00FB7794">
      <w:pPr>
        <w:pStyle w:val="Telobesedila"/>
      </w:pPr>
      <w:r w:rsidRPr="00983B23">
        <w:t>»</w:t>
      </w:r>
      <w:bookmarkStart w:id="9" w:name="_Hlk129167999"/>
      <w:r w:rsidRPr="00983B23">
        <w:t>Glavni dovozi in dostopi za prebivalce, dostavo in intervencijo so urejeni iz Rožne ulice. Ureditev prometa po ulici je lahko dvosmerna ali enosmerna.</w:t>
      </w:r>
    </w:p>
    <w:p w14:paraId="2DA376AD" w14:textId="77777777" w:rsidR="00FB7794" w:rsidRPr="00983B23" w:rsidRDefault="00FB7794" w:rsidP="00FB7794">
      <w:pPr>
        <w:pStyle w:val="Telobesedila"/>
      </w:pPr>
      <w:r w:rsidRPr="00983B23">
        <w:t>Do javnih ustanov in nekaterih drugih programov se za vse uporabnike, tudi gibalno ovirane in ljudi z okvaro vida, uredi varna pot.</w:t>
      </w:r>
    </w:p>
    <w:p w14:paraId="730C9FE3" w14:textId="77777777" w:rsidR="00FB7794" w:rsidRPr="00983B23" w:rsidRDefault="00FB7794" w:rsidP="00FB7794">
      <w:pPr>
        <w:pStyle w:val="Telobesedila"/>
      </w:pPr>
      <w:r w:rsidRPr="00983B23">
        <w:t>Pri ureditvi območja OPPN SOČA mora biti zagotovljeno nemoteno odvijanje prometa, prometno-varnostne razmere za vse udeležence v prometu ter nemoten in neoviran dostop za intervencijska vozila.</w:t>
      </w:r>
    </w:p>
    <w:p w14:paraId="55946BC7" w14:textId="20A16B1F" w:rsidR="00FB7794" w:rsidRPr="00983B23" w:rsidRDefault="00FB7794" w:rsidP="00FB7794">
      <w:pPr>
        <w:pStyle w:val="Telobesedila"/>
      </w:pPr>
      <w:r w:rsidRPr="00983B23">
        <w:t>Pri urejanju prometnih površin se za mirujoči promet uredijo nove parkirne površine. Parkirišča so urejena za potrebe prebivalcev stanovanjskega dela znotraj območja OPPN SOČA in za stranke poslovnih in trgovsko gostinskih lokalov.</w:t>
      </w:r>
      <w:bookmarkEnd w:id="9"/>
      <w:r w:rsidRPr="00983B23">
        <w:t>«</w:t>
      </w:r>
    </w:p>
    <w:p w14:paraId="256C9C99" w14:textId="77777777" w:rsidR="004F2A67" w:rsidRPr="00983B23" w:rsidRDefault="004F2A67" w:rsidP="00000799"/>
    <w:p w14:paraId="595D353F" w14:textId="4224AC87" w:rsidR="00296693" w:rsidRPr="00983B23" w:rsidRDefault="00E271A6" w:rsidP="00A4424F">
      <w:pPr>
        <w:pStyle w:val="Naslov2"/>
      </w:pPr>
      <w:r w:rsidRPr="00983B23">
        <w:t>člen</w:t>
      </w:r>
    </w:p>
    <w:p w14:paraId="1DDC5B9D" w14:textId="77777777" w:rsidR="00FB7794" w:rsidRPr="00983B23" w:rsidRDefault="00FB7794" w:rsidP="00FB7794">
      <w:r w:rsidRPr="00983B23">
        <w:t>V 10. členu se spremeni naslov tretjega odstavka tako, da se glasi:</w:t>
      </w:r>
    </w:p>
    <w:p w14:paraId="29B3640A" w14:textId="77777777" w:rsidR="00FB7794" w:rsidRPr="00983B23" w:rsidRDefault="00FB7794" w:rsidP="00FB7794">
      <w:r w:rsidRPr="00983B23">
        <w:t>»Kanalizacija (komunalna, padavinska)«.</w:t>
      </w:r>
    </w:p>
    <w:p w14:paraId="1F37C56E" w14:textId="77777777" w:rsidR="00FB7794" w:rsidRPr="00983B23" w:rsidRDefault="00FB7794" w:rsidP="00FB7794"/>
    <w:p w14:paraId="62118A7B" w14:textId="5B31C3F7" w:rsidR="00FB7794" w:rsidRPr="00983B23" w:rsidRDefault="00FB7794" w:rsidP="00FB7794">
      <w:r w:rsidRPr="00983B23">
        <w:t>Peti odstavek se spremeni tako, da se glasi:</w:t>
      </w:r>
    </w:p>
    <w:p w14:paraId="55FA6906" w14:textId="77777777" w:rsidR="00FB7794" w:rsidRPr="00983B23" w:rsidRDefault="00FB7794" w:rsidP="00FB7794">
      <w:r w:rsidRPr="00983B23">
        <w:t>»Energetsko omrežje</w:t>
      </w:r>
    </w:p>
    <w:p w14:paraId="029BEAF1" w14:textId="77777777" w:rsidR="00FB7794" w:rsidRPr="00983B23" w:rsidRDefault="00FB7794" w:rsidP="00FB7794">
      <w:r w:rsidRPr="00983B23">
        <w:t xml:space="preserve">Za ogrevanje in drugo uporabo v stavbah je možna uporaba toplotnih črpalk, daljinskega ogrevanja ali kotlov na plin ali biomaso (les, </w:t>
      </w:r>
      <w:proofErr w:type="spellStart"/>
      <w:r w:rsidRPr="00983B23">
        <w:t>peleti</w:t>
      </w:r>
      <w:proofErr w:type="spellEnd"/>
      <w:r w:rsidRPr="00983B23">
        <w:t>).</w:t>
      </w:r>
    </w:p>
    <w:p w14:paraId="3290D846" w14:textId="77777777" w:rsidR="00FB7794" w:rsidRPr="00983B23" w:rsidRDefault="00FB7794" w:rsidP="00FB7794">
      <w:r w:rsidRPr="00983B23">
        <w:lastRenderedPageBreak/>
        <w:t xml:space="preserve">V območju OPPN SOČA je že zgrajeno plinovodno omrežje v lasti koncesionarja Petrol, </w:t>
      </w:r>
      <w:proofErr w:type="spellStart"/>
      <w:r w:rsidRPr="00983B23">
        <w:t>d.d</w:t>
      </w:r>
      <w:proofErr w:type="spellEnd"/>
      <w:r w:rsidRPr="00983B23">
        <w:t>., Ljubljana.</w:t>
      </w:r>
    </w:p>
    <w:p w14:paraId="79C5BC29" w14:textId="77777777" w:rsidR="00FB7794" w:rsidRPr="00983B23" w:rsidRDefault="00FB7794" w:rsidP="00FB7794">
      <w:r w:rsidRPr="00983B23">
        <w:t>Objekte na območju OPPN SOČA je po dogovoru s koncesionarjem možno priključiti na sistem daljinskega ogrevanja iz centralne kotlarne na Lapajnetovi 48.«</w:t>
      </w:r>
    </w:p>
    <w:p w14:paraId="77B22EE7" w14:textId="77777777" w:rsidR="00FB7794" w:rsidRPr="00983B23" w:rsidRDefault="00FB7794" w:rsidP="00FB7794"/>
    <w:p w14:paraId="31D073B8" w14:textId="399DD99D" w:rsidR="00FB7794" w:rsidRPr="00983B23" w:rsidRDefault="00FB7794" w:rsidP="00FB7794">
      <w:r w:rsidRPr="00983B23">
        <w:t>Osmi odstavek se spremeni tako, da se glasi:</w:t>
      </w:r>
    </w:p>
    <w:p w14:paraId="24F43961" w14:textId="77777777" w:rsidR="00FB7794" w:rsidRPr="00983B23" w:rsidRDefault="00FB7794" w:rsidP="00FB7794">
      <w:r w:rsidRPr="00983B23">
        <w:t>»Javna razsvetljava</w:t>
      </w:r>
    </w:p>
    <w:p w14:paraId="68C21D53" w14:textId="484A086B" w:rsidR="00EE62F4" w:rsidRPr="00983B23" w:rsidRDefault="00FB7794" w:rsidP="00FB7794">
      <w:r w:rsidRPr="00983B23">
        <w:t>Na območju OPPN SOČA je urejena javna razsvetljava, ki naj se prilagodi zahtevam veljavne področne zakonodaje, ki ureja mejne vrednosti svetlobnega onesnaževanja okolja.«</w:t>
      </w:r>
    </w:p>
    <w:p w14:paraId="614B5284" w14:textId="21A96E0B" w:rsidR="00CC4840" w:rsidRPr="00983B23" w:rsidRDefault="00CC4840" w:rsidP="00000799"/>
    <w:p w14:paraId="7BEF5889" w14:textId="78293075" w:rsidR="00CC4840" w:rsidRPr="00983B23" w:rsidRDefault="00FB7794" w:rsidP="00A4424F">
      <w:pPr>
        <w:pStyle w:val="Naslov2"/>
      </w:pPr>
      <w:r w:rsidRPr="00983B23">
        <w:t>člen</w:t>
      </w:r>
    </w:p>
    <w:p w14:paraId="6E42A895" w14:textId="77777777" w:rsidR="00FB7794" w:rsidRPr="00983B23" w:rsidRDefault="00FB7794" w:rsidP="00FB7794">
      <w:pPr>
        <w:pStyle w:val="Default"/>
        <w:rPr>
          <w:sz w:val="20"/>
          <w:szCs w:val="20"/>
        </w:rPr>
      </w:pPr>
      <w:r w:rsidRPr="00983B23">
        <w:rPr>
          <w:sz w:val="20"/>
          <w:szCs w:val="20"/>
        </w:rPr>
        <w:t xml:space="preserve">Naslov V. poglavja se spremeni tako, da se glasi: </w:t>
      </w:r>
    </w:p>
    <w:p w14:paraId="19F554BA" w14:textId="312CFC8E" w:rsidR="00CC4840" w:rsidRPr="00983B23" w:rsidRDefault="00FB7794" w:rsidP="00FB7794">
      <w:r w:rsidRPr="00983B23">
        <w:t>»V. REŠITVE IN UREPI ZA VAROVANJE OKOLJA, OHRANJANJE NARAVE, VARSTVO KULTURNE DEDIŠČINE IN VAROVANJE ZDRAVJA LJUDI«</w:t>
      </w:r>
    </w:p>
    <w:p w14:paraId="25E19B25" w14:textId="5B099FD3" w:rsidR="00FB7794" w:rsidRPr="00983B23" w:rsidRDefault="00FB7794" w:rsidP="00FB7794"/>
    <w:p w14:paraId="1B454323" w14:textId="5A747F42" w:rsidR="00FB7794" w:rsidRPr="00983B23" w:rsidRDefault="00A4424F" w:rsidP="00A4424F">
      <w:pPr>
        <w:pStyle w:val="Naslov2"/>
      </w:pPr>
      <w:r w:rsidRPr="00983B23">
        <w:t>člen</w:t>
      </w:r>
    </w:p>
    <w:p w14:paraId="0A432EF5" w14:textId="4EDCD227" w:rsidR="00FB7794" w:rsidRPr="00983B23" w:rsidRDefault="00FB7794" w:rsidP="00FB7794">
      <w:pPr>
        <w:pStyle w:val="Default"/>
        <w:rPr>
          <w:sz w:val="20"/>
          <w:szCs w:val="20"/>
        </w:rPr>
      </w:pPr>
      <w:r w:rsidRPr="00983B23">
        <w:rPr>
          <w:sz w:val="20"/>
          <w:szCs w:val="20"/>
        </w:rPr>
        <w:t xml:space="preserve">V prvem stavku prvega odstavka 11. člena se za besedo »gradnje« doda besedilo »in obratovanje«. </w:t>
      </w:r>
    </w:p>
    <w:p w14:paraId="7B54911B" w14:textId="610612C0" w:rsidR="00A4424F" w:rsidRDefault="00A4424F" w:rsidP="00FB7794">
      <w:pPr>
        <w:pStyle w:val="Default"/>
        <w:rPr>
          <w:sz w:val="20"/>
          <w:szCs w:val="20"/>
        </w:rPr>
      </w:pPr>
    </w:p>
    <w:p w14:paraId="5F7475F5" w14:textId="73D82467" w:rsidR="00666672" w:rsidRDefault="00666672" w:rsidP="00666672">
      <w:pPr>
        <w:pStyle w:val="Default"/>
        <w:jc w:val="both"/>
        <w:rPr>
          <w:sz w:val="20"/>
          <w:szCs w:val="20"/>
        </w:rPr>
      </w:pPr>
      <w:r>
        <w:rPr>
          <w:sz w:val="20"/>
          <w:szCs w:val="20"/>
        </w:rPr>
        <w:t xml:space="preserve">Drugi odstavek se spremeni tako, da se glasi: </w:t>
      </w:r>
    </w:p>
    <w:p w14:paraId="5EEDEC45" w14:textId="77777777" w:rsidR="00666672" w:rsidRDefault="00666672" w:rsidP="00666672">
      <w:pPr>
        <w:pStyle w:val="Default"/>
        <w:jc w:val="both"/>
        <w:rPr>
          <w:sz w:val="20"/>
          <w:szCs w:val="20"/>
        </w:rPr>
      </w:pPr>
      <w:r>
        <w:rPr>
          <w:sz w:val="20"/>
          <w:szCs w:val="20"/>
        </w:rPr>
        <w:t>»Ohranjanje narave</w:t>
      </w:r>
    </w:p>
    <w:p w14:paraId="3DE51DD3" w14:textId="41867972" w:rsidR="00666672" w:rsidRPr="00666672" w:rsidRDefault="00666672" w:rsidP="00666672">
      <w:pPr>
        <w:pStyle w:val="Default"/>
        <w:jc w:val="both"/>
        <w:rPr>
          <w:sz w:val="20"/>
          <w:szCs w:val="20"/>
        </w:rPr>
      </w:pPr>
      <w:r w:rsidRPr="00666672">
        <w:rPr>
          <w:sz w:val="20"/>
          <w:szCs w:val="20"/>
        </w:rPr>
        <w:t>Območje OPPN SOČA se nahaja v območju naravne vrednote Idrijsko rudišče (ID 4644), ekološko pomembnem območju (EPO) Osrednje območje življenjskega prostora velikih zveri (ID 8000), območju pričakovanih naravnih vrednot – geologija (Idrijska prelomna cona) ter območju pričakovanih naravnih vrednot – karbonati (Karbonati).</w:t>
      </w:r>
    </w:p>
    <w:p w14:paraId="0B5487D9" w14:textId="5D3BD33F" w:rsidR="00666672" w:rsidRDefault="00666672" w:rsidP="00666672">
      <w:pPr>
        <w:pStyle w:val="Default"/>
        <w:jc w:val="both"/>
        <w:rPr>
          <w:sz w:val="20"/>
          <w:szCs w:val="20"/>
        </w:rPr>
      </w:pPr>
      <w:r w:rsidRPr="00666672">
        <w:rPr>
          <w:sz w:val="20"/>
          <w:szCs w:val="20"/>
        </w:rPr>
        <w:t>Med zemeljskimi deli lahko pride do odkritja potencialnih geoloških naravnih vrednot (minerali, fosili, tektonske strukture) in podzemnih geomorfoloških naravnih vrednot (jame, brezna). V skladu s predpisi, ki urejajo ohranjanje narave, mora fizična ali pravna oseba, ki izvaja poseg ali dejavnost med katero je prišlo do najdbe, začasno ustaviti dela, najdbo zaščititi in o najdbi nemudoma obvestiti organizacijo, pristojno za ohranjanje narave. Enako velja v primeru najdb jamskih objektov, v skladu s predpisi, ki urejajo varstvo podzemnih jam.</w:t>
      </w:r>
      <w:r>
        <w:rPr>
          <w:sz w:val="20"/>
          <w:szCs w:val="20"/>
        </w:rPr>
        <w:t>«</w:t>
      </w:r>
    </w:p>
    <w:p w14:paraId="3D7C7AF6" w14:textId="77777777" w:rsidR="00666672" w:rsidRPr="00983B23" w:rsidRDefault="00666672" w:rsidP="00666672">
      <w:pPr>
        <w:pStyle w:val="Default"/>
        <w:jc w:val="both"/>
        <w:rPr>
          <w:sz w:val="20"/>
          <w:szCs w:val="20"/>
        </w:rPr>
      </w:pPr>
    </w:p>
    <w:p w14:paraId="4E6D2CB1" w14:textId="565E50F4" w:rsidR="00FB7794" w:rsidRPr="00983B23" w:rsidRDefault="00FB7794" w:rsidP="00666672">
      <w:pPr>
        <w:pStyle w:val="Default"/>
        <w:jc w:val="both"/>
        <w:rPr>
          <w:sz w:val="20"/>
          <w:szCs w:val="20"/>
        </w:rPr>
      </w:pPr>
      <w:r w:rsidRPr="00983B23">
        <w:rPr>
          <w:sz w:val="20"/>
          <w:szCs w:val="20"/>
        </w:rPr>
        <w:t xml:space="preserve">Za drugim odstavkom se doda nov tretji odstavek, ki se glasi: </w:t>
      </w:r>
    </w:p>
    <w:p w14:paraId="4D586B46" w14:textId="77777777" w:rsidR="00FB7794" w:rsidRPr="00983B23" w:rsidRDefault="00FB7794" w:rsidP="00A4424F">
      <w:pPr>
        <w:pStyle w:val="Default"/>
        <w:jc w:val="both"/>
        <w:rPr>
          <w:sz w:val="20"/>
          <w:szCs w:val="20"/>
        </w:rPr>
      </w:pPr>
      <w:r w:rsidRPr="00983B23">
        <w:rPr>
          <w:sz w:val="20"/>
          <w:szCs w:val="20"/>
        </w:rPr>
        <w:t xml:space="preserve">»Varstvo rib </w:t>
      </w:r>
    </w:p>
    <w:p w14:paraId="541848A0" w14:textId="77777777" w:rsidR="00FB7794" w:rsidRPr="00983B23" w:rsidRDefault="00FB7794" w:rsidP="00A4424F">
      <w:pPr>
        <w:pStyle w:val="Default"/>
        <w:jc w:val="both"/>
        <w:rPr>
          <w:sz w:val="20"/>
          <w:szCs w:val="20"/>
        </w:rPr>
      </w:pPr>
      <w:r w:rsidRPr="00983B23">
        <w:rPr>
          <w:sz w:val="20"/>
          <w:szCs w:val="20"/>
        </w:rPr>
        <w:t xml:space="preserve">Vodotok Nikova je v območju OPPN prizadeti revir Nikova – mestni del, kjer po podatkih Ribiškega katastra v vodotoku ni evidentiranih ribjih vrst. Po načelu previdnosti morajo vsi predvideni posegi potekati pod enakimi pogoji, kot da so ribe v vodotoku prisotne. </w:t>
      </w:r>
    </w:p>
    <w:p w14:paraId="42A7070E" w14:textId="77777777" w:rsidR="00FB7794" w:rsidRPr="00983B23" w:rsidRDefault="00FB7794" w:rsidP="00A4424F">
      <w:pPr>
        <w:pStyle w:val="Default"/>
        <w:jc w:val="both"/>
        <w:rPr>
          <w:sz w:val="20"/>
          <w:szCs w:val="20"/>
        </w:rPr>
      </w:pPr>
      <w:r w:rsidRPr="00983B23">
        <w:rPr>
          <w:sz w:val="20"/>
          <w:szCs w:val="20"/>
        </w:rPr>
        <w:t xml:space="preserve">V primeru izvedbe posegov v vodotok, mora biti načrtovano varstvo rib v skladu z veljavno področno zakonodajo. Določeni morajo biti cilji, omejitve in potrebni omilitveni ukrepi.« </w:t>
      </w:r>
    </w:p>
    <w:p w14:paraId="696B716D" w14:textId="77777777" w:rsidR="00A4424F" w:rsidRPr="00983B23" w:rsidRDefault="00A4424F" w:rsidP="00A4424F">
      <w:pPr>
        <w:pStyle w:val="Default"/>
        <w:jc w:val="both"/>
        <w:rPr>
          <w:sz w:val="20"/>
          <w:szCs w:val="20"/>
        </w:rPr>
      </w:pPr>
    </w:p>
    <w:p w14:paraId="1CC67144" w14:textId="764FAB4C" w:rsidR="00FB7794" w:rsidRPr="00983B23" w:rsidRDefault="00FB7794" w:rsidP="00A4424F">
      <w:pPr>
        <w:pStyle w:val="Default"/>
        <w:jc w:val="both"/>
        <w:rPr>
          <w:sz w:val="20"/>
          <w:szCs w:val="20"/>
        </w:rPr>
      </w:pPr>
      <w:r w:rsidRPr="00983B23">
        <w:rPr>
          <w:sz w:val="20"/>
          <w:szCs w:val="20"/>
        </w:rPr>
        <w:t xml:space="preserve">Tretji, četrti, peti in šesti odstavek postanejo četrti, peti, šesti in sedmi odstavek. </w:t>
      </w:r>
    </w:p>
    <w:p w14:paraId="3434BB6D" w14:textId="77777777" w:rsidR="00A4424F" w:rsidRPr="00983B23" w:rsidRDefault="00A4424F" w:rsidP="00A4424F">
      <w:pPr>
        <w:pStyle w:val="Default"/>
        <w:jc w:val="both"/>
        <w:rPr>
          <w:sz w:val="20"/>
          <w:szCs w:val="20"/>
        </w:rPr>
      </w:pPr>
    </w:p>
    <w:p w14:paraId="03F3F4A1" w14:textId="59EB5550" w:rsidR="00FB7794" w:rsidRPr="00983B23" w:rsidRDefault="00FB7794" w:rsidP="00A4424F">
      <w:pPr>
        <w:pStyle w:val="Default"/>
        <w:jc w:val="both"/>
        <w:rPr>
          <w:sz w:val="20"/>
          <w:szCs w:val="20"/>
        </w:rPr>
      </w:pPr>
      <w:r w:rsidRPr="00983B23">
        <w:rPr>
          <w:sz w:val="20"/>
          <w:szCs w:val="20"/>
        </w:rPr>
        <w:t xml:space="preserve">Četrti stavek četrtega odstavka se spremeni tako, da se glasi: </w:t>
      </w:r>
    </w:p>
    <w:p w14:paraId="483B3A04" w14:textId="4543EDA1" w:rsidR="00FB7794" w:rsidRPr="00983B23" w:rsidRDefault="00FB7794" w:rsidP="00A4424F">
      <w:r w:rsidRPr="00983B23">
        <w:t>»Urejeno mora biti odvajanje in čiščenje padavinskih in komunalnih odpadnih voda v skladu z veljavnimi predpisi, to pomeni, da mora biti priključeno na ločeni javni kanalizacijski sistem komunalnih in</w:t>
      </w:r>
      <w:r w:rsidR="00A4424F" w:rsidRPr="00983B23">
        <w:t xml:space="preserve"> </w:t>
      </w:r>
      <w:r w:rsidRPr="00983B23">
        <w:t xml:space="preserve">padavinskih voda.« </w:t>
      </w:r>
    </w:p>
    <w:p w14:paraId="3644ED1B" w14:textId="77777777" w:rsidR="00A4424F" w:rsidRPr="00983B23" w:rsidRDefault="00A4424F" w:rsidP="00A4424F">
      <w:pPr>
        <w:pStyle w:val="Default"/>
        <w:jc w:val="both"/>
        <w:rPr>
          <w:sz w:val="20"/>
          <w:szCs w:val="20"/>
        </w:rPr>
      </w:pPr>
    </w:p>
    <w:p w14:paraId="232D8DB0" w14:textId="66070482" w:rsidR="00FB7794" w:rsidRPr="00983B23" w:rsidRDefault="00FB7794" w:rsidP="00A4424F">
      <w:pPr>
        <w:pStyle w:val="Default"/>
        <w:jc w:val="both"/>
        <w:rPr>
          <w:sz w:val="20"/>
          <w:szCs w:val="20"/>
        </w:rPr>
      </w:pPr>
      <w:r w:rsidRPr="00983B23">
        <w:rPr>
          <w:sz w:val="20"/>
          <w:szCs w:val="20"/>
        </w:rPr>
        <w:t xml:space="preserve">Peti odstavek se spremeni tako, da se glasi: </w:t>
      </w:r>
    </w:p>
    <w:p w14:paraId="25A1516F" w14:textId="77777777" w:rsidR="00FB7794" w:rsidRPr="00983B23" w:rsidRDefault="00FB7794" w:rsidP="00A4424F">
      <w:pPr>
        <w:pStyle w:val="Default"/>
        <w:jc w:val="both"/>
        <w:rPr>
          <w:sz w:val="20"/>
          <w:szCs w:val="20"/>
        </w:rPr>
      </w:pPr>
      <w:r w:rsidRPr="00983B23">
        <w:rPr>
          <w:sz w:val="20"/>
          <w:szCs w:val="20"/>
        </w:rPr>
        <w:t xml:space="preserve">»Varstvo pred hrupom </w:t>
      </w:r>
    </w:p>
    <w:p w14:paraId="38BDE784" w14:textId="77777777" w:rsidR="00FB7794" w:rsidRPr="00983B23" w:rsidRDefault="00FB7794" w:rsidP="00A4424F">
      <w:pPr>
        <w:pStyle w:val="Default"/>
        <w:jc w:val="both"/>
        <w:rPr>
          <w:sz w:val="20"/>
          <w:szCs w:val="20"/>
        </w:rPr>
      </w:pPr>
      <w:r w:rsidRPr="00983B23">
        <w:rPr>
          <w:sz w:val="20"/>
          <w:szCs w:val="20"/>
        </w:rPr>
        <w:t xml:space="preserve">Ravni hrupa na območju OPPN SOČA ne smejo presegati mejnih vrednosti kazalcev hrupa v okolju, ki veljajo za III. območje varstva pred hrupom – mestno središče.« </w:t>
      </w:r>
    </w:p>
    <w:p w14:paraId="5236F510" w14:textId="77777777" w:rsidR="00A4424F" w:rsidRPr="00983B23" w:rsidRDefault="00A4424F" w:rsidP="00A4424F">
      <w:pPr>
        <w:pStyle w:val="Default"/>
        <w:jc w:val="both"/>
        <w:rPr>
          <w:sz w:val="20"/>
          <w:szCs w:val="20"/>
        </w:rPr>
      </w:pPr>
    </w:p>
    <w:p w14:paraId="686784C6" w14:textId="5A002276" w:rsidR="00FB7794" w:rsidRPr="00983B23" w:rsidRDefault="00FB7794" w:rsidP="00A4424F">
      <w:pPr>
        <w:pStyle w:val="Default"/>
        <w:jc w:val="both"/>
        <w:rPr>
          <w:sz w:val="20"/>
          <w:szCs w:val="20"/>
        </w:rPr>
      </w:pPr>
      <w:r w:rsidRPr="00983B23">
        <w:rPr>
          <w:sz w:val="20"/>
          <w:szCs w:val="20"/>
        </w:rPr>
        <w:t xml:space="preserve">Šesti odstavek se spremeni tako, da se glasi: </w:t>
      </w:r>
    </w:p>
    <w:p w14:paraId="665D8741" w14:textId="77777777" w:rsidR="00FB7794" w:rsidRPr="00983B23" w:rsidRDefault="00FB7794" w:rsidP="00A4424F">
      <w:pPr>
        <w:pStyle w:val="Default"/>
        <w:jc w:val="both"/>
        <w:rPr>
          <w:sz w:val="20"/>
          <w:szCs w:val="20"/>
        </w:rPr>
      </w:pPr>
      <w:r w:rsidRPr="00983B23">
        <w:rPr>
          <w:sz w:val="20"/>
          <w:szCs w:val="20"/>
        </w:rPr>
        <w:t xml:space="preserve">»Varstvo pred onesnaženjem zunanjega zraka </w:t>
      </w:r>
    </w:p>
    <w:p w14:paraId="2D1AB4F6" w14:textId="77777777" w:rsidR="00FB7794" w:rsidRPr="00983B23" w:rsidRDefault="00FB7794" w:rsidP="00A4424F">
      <w:pPr>
        <w:pStyle w:val="Default"/>
        <w:jc w:val="both"/>
        <w:rPr>
          <w:sz w:val="20"/>
          <w:szCs w:val="20"/>
        </w:rPr>
      </w:pPr>
      <w:r w:rsidRPr="00983B23">
        <w:rPr>
          <w:sz w:val="20"/>
          <w:szCs w:val="20"/>
        </w:rPr>
        <w:t xml:space="preserve">Za ogrevanje predvidene pozidave naj se izbirajo ekološko sprejemljivi energenti kot so obnovljivi viri energije (sonce, voda, zrak) ali elektrika in plin oz. lesna biomasa v skupni kotlovnici.« </w:t>
      </w:r>
    </w:p>
    <w:p w14:paraId="1FBA8534" w14:textId="77777777" w:rsidR="00A4424F" w:rsidRPr="00983B23" w:rsidRDefault="00A4424F" w:rsidP="00A4424F">
      <w:pPr>
        <w:pStyle w:val="Default"/>
        <w:jc w:val="both"/>
        <w:rPr>
          <w:sz w:val="20"/>
          <w:szCs w:val="20"/>
        </w:rPr>
      </w:pPr>
    </w:p>
    <w:p w14:paraId="749D0DDE" w14:textId="21644BBE" w:rsidR="00FB7794" w:rsidRPr="00983B23" w:rsidRDefault="00FB7794" w:rsidP="00A4424F">
      <w:pPr>
        <w:pStyle w:val="Default"/>
        <w:jc w:val="both"/>
        <w:rPr>
          <w:sz w:val="20"/>
          <w:szCs w:val="20"/>
        </w:rPr>
      </w:pPr>
      <w:r w:rsidRPr="00983B23">
        <w:rPr>
          <w:sz w:val="20"/>
          <w:szCs w:val="20"/>
        </w:rPr>
        <w:t xml:space="preserve">Drugi stavek sedmega odstavka se spremeni tako, da se glasi: </w:t>
      </w:r>
    </w:p>
    <w:p w14:paraId="619F6233" w14:textId="30F444A8" w:rsidR="00FB7794" w:rsidRPr="00983B23" w:rsidRDefault="00FB7794" w:rsidP="00A4424F">
      <w:r w:rsidRPr="00983B23">
        <w:t xml:space="preserve">»Za zbiranje ločenih frakcij odpadkov (papir, plastika, steklo, </w:t>
      </w:r>
      <w:proofErr w:type="spellStart"/>
      <w:r w:rsidRPr="00983B23">
        <w:t>bio</w:t>
      </w:r>
      <w:proofErr w:type="spellEnd"/>
      <w:r w:rsidRPr="00983B23">
        <w:t xml:space="preserve"> odpadki) bosta v okviru pozidave urejena 1-2 ekološka otoka.«</w:t>
      </w:r>
    </w:p>
    <w:p w14:paraId="24990E32" w14:textId="1EC2696F" w:rsidR="00FB7794" w:rsidRPr="00983B23" w:rsidRDefault="00FB7794" w:rsidP="00FB7794"/>
    <w:p w14:paraId="235395ED" w14:textId="4C69FA05" w:rsidR="00FB7794" w:rsidRPr="00983B23" w:rsidRDefault="00A4424F" w:rsidP="00A4424F">
      <w:pPr>
        <w:pStyle w:val="Naslov2"/>
      </w:pPr>
      <w:r w:rsidRPr="00983B23">
        <w:t>člen</w:t>
      </w:r>
    </w:p>
    <w:p w14:paraId="3AF84206" w14:textId="7550D575" w:rsidR="009E5E19" w:rsidRPr="009E5E19" w:rsidRDefault="009E5E19" w:rsidP="00A4424F">
      <w:pPr>
        <w:pStyle w:val="Default"/>
        <w:rPr>
          <w:color w:val="auto"/>
          <w:sz w:val="20"/>
          <w:szCs w:val="20"/>
        </w:rPr>
      </w:pPr>
      <w:r w:rsidRPr="009E5E19">
        <w:rPr>
          <w:color w:val="auto"/>
          <w:sz w:val="20"/>
          <w:szCs w:val="20"/>
        </w:rPr>
        <w:t>15. člen se spremeni tako, da se glasi:</w:t>
      </w:r>
    </w:p>
    <w:p w14:paraId="07E6A628" w14:textId="77777777" w:rsidR="009E5E19" w:rsidRPr="009E5E19" w:rsidRDefault="009E5E19" w:rsidP="009E5E19">
      <w:pPr>
        <w:pStyle w:val="Telobesedila"/>
        <w:rPr>
          <w:lang w:eastAsia="en-US"/>
        </w:rPr>
      </w:pPr>
      <w:r w:rsidRPr="009E5E19">
        <w:lastRenderedPageBreak/>
        <w:t>»</w:t>
      </w:r>
      <w:bookmarkStart w:id="10" w:name="_Hlk171425726"/>
      <w:r w:rsidRPr="009E5E19">
        <w:rPr>
          <w:lang w:eastAsia="en-US"/>
        </w:rPr>
        <w:t>OPPN SOČA v pisnem in kartografskem delu prikazuje okvirne velikosti tlorisnih površin in določa maksimalne višinske gabarite predvidenih novogradenj, obenem pa tudi določa odmike od prometnih površin in odmike med objekti.</w:t>
      </w:r>
    </w:p>
    <w:p w14:paraId="3681082D" w14:textId="77777777" w:rsidR="009E5E19" w:rsidRPr="009E5E19" w:rsidRDefault="009E5E19" w:rsidP="009E5E19">
      <w:pPr>
        <w:widowControl w:val="0"/>
        <w:tabs>
          <w:tab w:val="clear" w:pos="567"/>
        </w:tabs>
        <w:autoSpaceDE w:val="0"/>
        <w:autoSpaceDN w:val="0"/>
        <w:contextualSpacing w:val="0"/>
        <w:rPr>
          <w:rFonts w:eastAsia="Arial" w:cs="Arial"/>
          <w:lang w:eastAsia="en-US"/>
        </w:rPr>
      </w:pPr>
      <w:r w:rsidRPr="009E5E19">
        <w:rPr>
          <w:rFonts w:eastAsia="Arial" w:cs="Arial"/>
          <w:lang w:eastAsia="en-US"/>
        </w:rPr>
        <w:t>V smislu dovoljenih odstopanj so mišljeni elementi stavb izven gabaritov (napušči, nadstreški, diferenčne stopnice, vetrolovi, balkoni, lože, dvigala …) in konzolno oblikovani stavbni deli, ki presegajo gabarite pritličja in mejijo na javne površine in tako lahko tudi posegajo v zračni prostor le-teh. Konzolni previsi stavbnih delov so lahko široki do 2,5 m, višinsko pa lahko obsegajo celotno višino fasade nad pritličjem.</w:t>
      </w:r>
    </w:p>
    <w:p w14:paraId="0F23704E" w14:textId="77777777" w:rsidR="009E5E19" w:rsidRPr="009E5E19" w:rsidRDefault="009E5E19" w:rsidP="009E5E19">
      <w:pPr>
        <w:widowControl w:val="0"/>
        <w:tabs>
          <w:tab w:val="clear" w:pos="567"/>
        </w:tabs>
        <w:autoSpaceDE w:val="0"/>
        <w:autoSpaceDN w:val="0"/>
        <w:contextualSpacing w:val="0"/>
        <w:rPr>
          <w:rFonts w:eastAsia="Arial" w:cs="Arial"/>
          <w:lang w:eastAsia="en-US"/>
        </w:rPr>
      </w:pPr>
      <w:r w:rsidRPr="009E5E19">
        <w:rPr>
          <w:rFonts w:eastAsia="Arial" w:cs="Arial"/>
          <w:lang w:eastAsia="en-US"/>
        </w:rPr>
        <w:t>Previsni deli objektov nad javnimi površinami morajo biti izvedeni tako, da je zagotovljena varnost uporabnikov javnih površin (dež, sneg, ledene sveče) in, da ne ovirajo vožnje vozil in delovanja interventnih in gasilskih vozil.</w:t>
      </w:r>
    </w:p>
    <w:p w14:paraId="5D981E86" w14:textId="77777777" w:rsidR="009E5E19" w:rsidRPr="009E5E19" w:rsidRDefault="009E5E19" w:rsidP="009E5E19">
      <w:pPr>
        <w:widowControl w:val="0"/>
        <w:tabs>
          <w:tab w:val="clear" w:pos="567"/>
        </w:tabs>
        <w:autoSpaceDE w:val="0"/>
        <w:autoSpaceDN w:val="0"/>
        <w:contextualSpacing w:val="0"/>
        <w:rPr>
          <w:rFonts w:eastAsia="Arial" w:cs="Arial"/>
          <w:lang w:eastAsia="en-US"/>
        </w:rPr>
      </w:pPr>
      <w:r w:rsidRPr="009E5E19">
        <w:rPr>
          <w:rFonts w:eastAsia="Arial" w:cs="Arial"/>
          <w:lang w:eastAsia="en-US"/>
        </w:rPr>
        <w:t>Kot odstopanja so dovoljene:</w:t>
      </w:r>
    </w:p>
    <w:p w14:paraId="03289398" w14:textId="77777777" w:rsidR="009E5E19" w:rsidRPr="009E5E19" w:rsidRDefault="009E5E19" w:rsidP="009E5E19">
      <w:pPr>
        <w:widowControl w:val="0"/>
        <w:numPr>
          <w:ilvl w:val="0"/>
          <w:numId w:val="27"/>
        </w:numPr>
        <w:tabs>
          <w:tab w:val="clear" w:pos="567"/>
        </w:tabs>
        <w:autoSpaceDE w:val="0"/>
        <w:autoSpaceDN w:val="0"/>
        <w:ind w:left="284" w:hanging="284"/>
        <w:contextualSpacing w:val="0"/>
        <w:rPr>
          <w:rFonts w:eastAsia="Arial" w:cs="Arial"/>
          <w:lang w:eastAsia="en-US"/>
        </w:rPr>
      </w:pPr>
      <w:r w:rsidRPr="009E5E19">
        <w:rPr>
          <w:rFonts w:eastAsia="Arial" w:cs="Arial"/>
          <w:lang w:eastAsia="en-US"/>
        </w:rPr>
        <w:t>spremembe tlorisnih dimenzij znotraj območja določenih gradbenih parcel in znotraj območja določenih višinskih gabaritov objektov,</w:t>
      </w:r>
    </w:p>
    <w:p w14:paraId="0A61D18E" w14:textId="78F8FDAB" w:rsidR="009E5E19" w:rsidRPr="009E5E19" w:rsidRDefault="009E5E19" w:rsidP="009E5E19">
      <w:pPr>
        <w:widowControl w:val="0"/>
        <w:numPr>
          <w:ilvl w:val="0"/>
          <w:numId w:val="27"/>
        </w:numPr>
        <w:tabs>
          <w:tab w:val="clear" w:pos="567"/>
        </w:tabs>
        <w:autoSpaceDE w:val="0"/>
        <w:autoSpaceDN w:val="0"/>
        <w:ind w:left="284" w:hanging="284"/>
        <w:contextualSpacing w:val="0"/>
        <w:rPr>
          <w:rFonts w:eastAsia="Arial" w:cs="Arial"/>
          <w:lang w:eastAsia="en-US"/>
        </w:rPr>
      </w:pPr>
      <w:r w:rsidRPr="009E5E19">
        <w:rPr>
          <w:rFonts w:eastAsia="Arial" w:cs="Arial"/>
          <w:lang w:eastAsia="en-US"/>
        </w:rPr>
        <w:t>spremembe gradbenih parcel v primeru tehničnih rešitev, ki so racionalnejše in primernejše s prometnega, funkcionalnega, tehničnega, tehnološkega ali okoljevarstvenega vidika; odstopanje od gradbenih parcel mora biti usklajeno z lastniki stavb oziroma zemljišč,</w:t>
      </w:r>
    </w:p>
    <w:p w14:paraId="4F4D7947" w14:textId="2AC5DF8C" w:rsidR="009E5E19" w:rsidRPr="009E5E19" w:rsidRDefault="009E5E19" w:rsidP="009E5E19">
      <w:pPr>
        <w:widowControl w:val="0"/>
        <w:numPr>
          <w:ilvl w:val="0"/>
          <w:numId w:val="27"/>
        </w:numPr>
        <w:tabs>
          <w:tab w:val="clear" w:pos="567"/>
        </w:tabs>
        <w:autoSpaceDE w:val="0"/>
        <w:autoSpaceDN w:val="0"/>
        <w:ind w:left="284" w:hanging="284"/>
        <w:contextualSpacing w:val="0"/>
        <w:rPr>
          <w:rFonts w:eastAsia="Arial" w:cs="Arial"/>
          <w:lang w:eastAsia="en-US"/>
        </w:rPr>
      </w:pPr>
      <w:r w:rsidRPr="009E5E19">
        <w:rPr>
          <w:rFonts w:eastAsia="Arial" w:cs="Arial"/>
          <w:lang w:eastAsia="en-US"/>
        </w:rPr>
        <w:t>odstopanja pri prometnem, komunalnem in energetskem opremljanju, na podlagi ustrezne projektno-tehnične dokumentacije, če to pogojujejo primernejši obratovalni parametri ali bolj ekonomična investicijska vlaganja, kolikor te spremembe in dopolnitve ne spreminjajo vsebinskega koncepta OPPN SOČA in so za izvedbo le teh pridobljena ustrezna soglasja,</w:t>
      </w:r>
    </w:p>
    <w:p w14:paraId="31D0B04D" w14:textId="46B2D51B" w:rsidR="009E5E19" w:rsidRPr="009E5E19" w:rsidRDefault="009E5E19" w:rsidP="009E5E19">
      <w:pPr>
        <w:widowControl w:val="0"/>
        <w:tabs>
          <w:tab w:val="clear" w:pos="567"/>
        </w:tabs>
        <w:autoSpaceDE w:val="0"/>
        <w:autoSpaceDN w:val="0"/>
        <w:contextualSpacing w:val="0"/>
        <w:rPr>
          <w:rFonts w:eastAsia="Arial" w:cs="Arial"/>
          <w:lang w:eastAsia="en-US"/>
        </w:rPr>
      </w:pPr>
      <w:r w:rsidRPr="009E5E19">
        <w:rPr>
          <w:rFonts w:eastAsia="Arial" w:cs="Arial"/>
          <w:lang w:eastAsia="en-US"/>
        </w:rPr>
        <w:t>Spremembe, dovoljene z odstopanji, ne smejo ovirati realizacije OPPN SOČA in morajo biti v skladu z zakonskimi in podzakonskimi predpisi, ki se nanašajo na posege v prostor in varovanje okolja.</w:t>
      </w:r>
      <w:r w:rsidRPr="009E5E19">
        <w:t>«</w:t>
      </w:r>
    </w:p>
    <w:bookmarkEnd w:id="10"/>
    <w:p w14:paraId="657496A3" w14:textId="44C3CCEC" w:rsidR="00FB7794" w:rsidRPr="009E5E19" w:rsidRDefault="00FB7794" w:rsidP="00FB7794"/>
    <w:p w14:paraId="26994E2E" w14:textId="5DC2F4F2" w:rsidR="00FB7794" w:rsidRPr="00983B23" w:rsidRDefault="00A4424F" w:rsidP="00A4424F">
      <w:pPr>
        <w:pStyle w:val="Naslov2"/>
      </w:pPr>
      <w:r w:rsidRPr="00983B23">
        <w:t>člen</w:t>
      </w:r>
    </w:p>
    <w:p w14:paraId="0CC9EA2B" w14:textId="2535B992" w:rsidR="00FB7794" w:rsidRDefault="00A4424F" w:rsidP="00FB7794">
      <w:r w:rsidRPr="00983B23">
        <w:t>Ta odlok začne veljati osmi dan po objavi v Uradnem listu Republike Slovenije.</w:t>
      </w:r>
    </w:p>
    <w:p w14:paraId="191CE042" w14:textId="41F160B8" w:rsidR="005B19E4" w:rsidRDefault="005B19E4" w:rsidP="00FB7794"/>
    <w:p w14:paraId="641843FD" w14:textId="77777777" w:rsidR="005B19E4" w:rsidRPr="00983B23" w:rsidRDefault="005B19E4" w:rsidP="00FB7794"/>
    <w:p w14:paraId="0D3520A9" w14:textId="77777777" w:rsidR="00EE62F4" w:rsidRPr="00983B23" w:rsidRDefault="00EE62F4" w:rsidP="00000799"/>
    <w:tbl>
      <w:tblPr>
        <w:tblStyle w:val="Tabelamrea"/>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10"/>
        <w:gridCol w:w="2397"/>
      </w:tblGrid>
      <w:tr w:rsidR="00EE62F4" w:rsidRPr="00983B23" w14:paraId="4C59B979" w14:textId="77777777" w:rsidTr="005B19E4">
        <w:trPr>
          <w:trHeight w:val="283"/>
        </w:trPr>
        <w:tc>
          <w:tcPr>
            <w:tcW w:w="6810" w:type="dxa"/>
            <w:vAlign w:val="center"/>
          </w:tcPr>
          <w:p w14:paraId="67ED6D0A" w14:textId="34ADD0EF" w:rsidR="009747DC" w:rsidRPr="00983B23" w:rsidRDefault="009747DC" w:rsidP="00000799">
            <w:bookmarkStart w:id="11" w:name="_Hlk132970388"/>
            <w:r w:rsidRPr="00983B23">
              <w:t>Številka:</w:t>
            </w:r>
            <w:r w:rsidR="0010064D" w:rsidRPr="00983B23">
              <w:t xml:space="preserve"> </w:t>
            </w:r>
            <w:r w:rsidR="005B19E4">
              <w:t xml:space="preserve"> </w:t>
            </w:r>
            <w:r w:rsidR="00F65A0E" w:rsidRPr="00F65A0E">
              <w:t>3500-0009/2021</w:t>
            </w:r>
          </w:p>
        </w:tc>
        <w:tc>
          <w:tcPr>
            <w:tcW w:w="2397" w:type="dxa"/>
            <w:vAlign w:val="center"/>
          </w:tcPr>
          <w:p w14:paraId="1A7D19F6" w14:textId="036B1B6B" w:rsidR="009747DC" w:rsidRPr="00983B23" w:rsidRDefault="004D67FC" w:rsidP="005B19E4">
            <w:pPr>
              <w:jc w:val="center"/>
            </w:pPr>
            <w:r w:rsidRPr="00983B23">
              <w:t>Župan</w:t>
            </w:r>
          </w:p>
        </w:tc>
      </w:tr>
      <w:tr w:rsidR="00EE62F4" w:rsidRPr="00983B23" w14:paraId="0EA04DF2" w14:textId="77777777" w:rsidTr="005B19E4">
        <w:trPr>
          <w:trHeight w:val="283"/>
        </w:trPr>
        <w:tc>
          <w:tcPr>
            <w:tcW w:w="6810" w:type="dxa"/>
            <w:vAlign w:val="center"/>
          </w:tcPr>
          <w:p w14:paraId="292D3F42" w14:textId="1731C317" w:rsidR="009747DC" w:rsidRPr="00983B23" w:rsidRDefault="00773A32" w:rsidP="00000799">
            <w:r w:rsidRPr="00983B23">
              <w:t>Idrija</w:t>
            </w:r>
            <w:r w:rsidR="009747DC" w:rsidRPr="00983B23">
              <w:t>, dne</w:t>
            </w:r>
          </w:p>
        </w:tc>
        <w:tc>
          <w:tcPr>
            <w:tcW w:w="2397" w:type="dxa"/>
            <w:vAlign w:val="center"/>
          </w:tcPr>
          <w:p w14:paraId="47E09AD2" w14:textId="547F69CB" w:rsidR="009747DC" w:rsidRPr="00983B23" w:rsidRDefault="004D67FC" w:rsidP="005B19E4">
            <w:pPr>
              <w:jc w:val="center"/>
            </w:pPr>
            <w:r w:rsidRPr="00983B23">
              <w:t xml:space="preserve">Občine </w:t>
            </w:r>
            <w:r w:rsidR="00773A32" w:rsidRPr="00983B23">
              <w:t>Idrija</w:t>
            </w:r>
          </w:p>
        </w:tc>
      </w:tr>
      <w:tr w:rsidR="00EE62F4" w:rsidRPr="00983B23" w14:paraId="2CC040DF" w14:textId="77777777" w:rsidTr="005B19E4">
        <w:trPr>
          <w:trHeight w:val="340"/>
        </w:trPr>
        <w:tc>
          <w:tcPr>
            <w:tcW w:w="6810" w:type="dxa"/>
            <w:vAlign w:val="center"/>
          </w:tcPr>
          <w:p w14:paraId="2892CA6B" w14:textId="77777777" w:rsidR="004D67FC" w:rsidRPr="00983B23" w:rsidRDefault="004D67FC" w:rsidP="00000799"/>
        </w:tc>
        <w:tc>
          <w:tcPr>
            <w:tcW w:w="2397" w:type="dxa"/>
            <w:vAlign w:val="center"/>
          </w:tcPr>
          <w:p w14:paraId="226C3880" w14:textId="0F8E4E80" w:rsidR="004D67FC" w:rsidRPr="00983B23" w:rsidRDefault="002F124A" w:rsidP="005B19E4">
            <w:pPr>
              <w:jc w:val="center"/>
            </w:pPr>
            <w:r w:rsidRPr="00983B23">
              <w:t>Tomaž Vencelj</w:t>
            </w:r>
          </w:p>
        </w:tc>
      </w:tr>
      <w:bookmarkEnd w:id="11"/>
    </w:tbl>
    <w:p w14:paraId="0E6B7ECA" w14:textId="77777777" w:rsidR="009747DC" w:rsidRPr="00983B23" w:rsidRDefault="009747DC" w:rsidP="00000799"/>
    <w:sectPr w:rsidR="009747DC" w:rsidRPr="00983B23" w:rsidSect="00345BEE">
      <w:headerReference w:type="default" r:id="rId8"/>
      <w:footerReference w:type="default" r:id="rId9"/>
      <w:pgSz w:w="11906" w:h="16838"/>
      <w:pgMar w:top="1134" w:right="1134" w:bottom="1134" w:left="1418" w:header="737"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E4ACE" w14:textId="77777777" w:rsidR="00513230" w:rsidRDefault="00513230" w:rsidP="00000799">
      <w:r>
        <w:separator/>
      </w:r>
    </w:p>
    <w:p w14:paraId="13886794" w14:textId="77777777" w:rsidR="00513230" w:rsidRDefault="00513230" w:rsidP="00000799"/>
  </w:endnote>
  <w:endnote w:type="continuationSeparator" w:id="0">
    <w:p w14:paraId="06C4B548" w14:textId="77777777" w:rsidR="00513230" w:rsidRDefault="00513230" w:rsidP="00000799">
      <w:r>
        <w:continuationSeparator/>
      </w:r>
    </w:p>
    <w:p w14:paraId="436B3724" w14:textId="77777777" w:rsidR="00513230" w:rsidRDefault="00513230" w:rsidP="000007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Arial">
    <w:panose1 w:val="020B0604020202020204"/>
    <w:charset w:val="EE"/>
    <w:family w:val="swiss"/>
    <w:pitch w:val="variable"/>
    <w:sig w:usb0="E0002EFF" w:usb1="C000785B" w:usb2="00000009" w:usb3="00000000" w:csb0="000001FF" w:csb1="00000000"/>
  </w:font>
  <w:font w:name="Calibri">
    <w:altName w:val="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9234455"/>
      <w:docPartObj>
        <w:docPartGallery w:val="Page Numbers (Bottom of Page)"/>
        <w:docPartUnique/>
      </w:docPartObj>
    </w:sdtPr>
    <w:sdtEndPr>
      <w:rPr>
        <w:sz w:val="16"/>
        <w:szCs w:val="16"/>
      </w:rPr>
    </w:sdtEndPr>
    <w:sdtContent>
      <w:p w14:paraId="6F429F56" w14:textId="1035877E" w:rsidR="00D62865" w:rsidRPr="00FB7794" w:rsidRDefault="00AF12B8" w:rsidP="00E84E08">
        <w:pPr>
          <w:pStyle w:val="Noga"/>
          <w:spacing w:before="120"/>
          <w:contextualSpacing w:val="0"/>
          <w:jc w:val="center"/>
          <w:rPr>
            <w:sz w:val="16"/>
            <w:szCs w:val="16"/>
          </w:rPr>
        </w:pPr>
        <w:r w:rsidRPr="00FB7794">
          <w:rPr>
            <w:sz w:val="16"/>
            <w:szCs w:val="16"/>
          </w:rPr>
          <w:fldChar w:fldCharType="begin"/>
        </w:r>
        <w:r w:rsidRPr="00FB7794">
          <w:rPr>
            <w:sz w:val="16"/>
            <w:szCs w:val="16"/>
          </w:rPr>
          <w:instrText xml:space="preserve"> PAGE   \* MERGEFORMAT </w:instrText>
        </w:r>
        <w:r w:rsidRPr="00FB7794">
          <w:rPr>
            <w:sz w:val="16"/>
            <w:szCs w:val="16"/>
          </w:rPr>
          <w:fldChar w:fldCharType="separate"/>
        </w:r>
        <w:r w:rsidR="00901E9B" w:rsidRPr="00FB7794">
          <w:rPr>
            <w:noProof/>
            <w:sz w:val="16"/>
            <w:szCs w:val="16"/>
          </w:rPr>
          <w:t>1</w:t>
        </w:r>
        <w:r w:rsidRPr="00FB7794">
          <w:rPr>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9AD5E" w14:textId="77777777" w:rsidR="00513230" w:rsidRDefault="00513230" w:rsidP="00000799">
      <w:r>
        <w:separator/>
      </w:r>
    </w:p>
    <w:p w14:paraId="4AECC085" w14:textId="77777777" w:rsidR="00513230" w:rsidRDefault="00513230" w:rsidP="00000799"/>
  </w:footnote>
  <w:footnote w:type="continuationSeparator" w:id="0">
    <w:p w14:paraId="32CF66E0" w14:textId="77777777" w:rsidR="00513230" w:rsidRDefault="00513230" w:rsidP="00000799">
      <w:r>
        <w:continuationSeparator/>
      </w:r>
    </w:p>
    <w:p w14:paraId="59AA69A1" w14:textId="77777777" w:rsidR="00513230" w:rsidRDefault="00513230" w:rsidP="000007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7E65" w14:textId="3B769B11" w:rsidR="00000799" w:rsidRPr="005B6378" w:rsidRDefault="005B6378" w:rsidP="003D4373">
    <w:pPr>
      <w:pStyle w:val="Glava"/>
      <w:jc w:val="right"/>
      <w:rPr>
        <w:i/>
        <w:iCs/>
        <w:sz w:val="16"/>
        <w:szCs w:val="16"/>
      </w:rPr>
    </w:pPr>
    <w:r w:rsidRPr="005B6378">
      <w:rPr>
        <w:i/>
        <w:iCs/>
        <w:sz w:val="16"/>
        <w:szCs w:val="16"/>
      </w:rPr>
      <w:t>drugo branje, 3. 3.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A2F7F"/>
    <w:multiLevelType w:val="hybridMultilevel"/>
    <w:tmpl w:val="9D4A9DA6"/>
    <w:lvl w:ilvl="0" w:tplc="83F4ADFA">
      <w:start w:val="1"/>
      <w:numFmt w:val="decimal"/>
      <w:pStyle w:val="Naslov2"/>
      <w:lvlText w:val="%1."/>
      <w:lvlJc w:val="left"/>
      <w:pPr>
        <w:ind w:left="360" w:hanging="360"/>
      </w:pPr>
      <w:rPr>
        <w:rFonts w:hint="default"/>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6BA2D4A"/>
    <w:multiLevelType w:val="hybridMultilevel"/>
    <w:tmpl w:val="8EB68406"/>
    <w:lvl w:ilvl="0" w:tplc="2EFAAE9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393503"/>
    <w:multiLevelType w:val="hybridMultilevel"/>
    <w:tmpl w:val="F3966970"/>
    <w:lvl w:ilvl="0" w:tplc="A9CEE296">
      <w:numFmt w:val="bullet"/>
      <w:lvlText w:val="–"/>
      <w:lvlJc w:val="left"/>
      <w:pPr>
        <w:ind w:left="720" w:hanging="360"/>
      </w:pPr>
      <w:rPr>
        <w:rFonts w:ascii="Arial MT" w:eastAsia="Arial MT" w:hAnsi="Arial MT" w:cs="Arial MT" w:hint="default"/>
        <w:w w:val="100"/>
        <w:sz w:val="23"/>
        <w:szCs w:val="23"/>
        <w:lang w:val="sl-SI"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A37176E"/>
    <w:multiLevelType w:val="hybridMultilevel"/>
    <w:tmpl w:val="0142C16E"/>
    <w:lvl w:ilvl="0" w:tplc="C1C061D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467550"/>
    <w:multiLevelType w:val="hybridMultilevel"/>
    <w:tmpl w:val="48066E72"/>
    <w:lvl w:ilvl="0" w:tplc="C1C061D8">
      <w:start w:val="1"/>
      <w:numFmt w:val="bullet"/>
      <w:lvlText w:val=""/>
      <w:lvlJc w:val="left"/>
      <w:pPr>
        <w:ind w:left="720" w:hanging="360"/>
      </w:pPr>
      <w:rPr>
        <w:rFonts w:ascii="Symbol" w:hAnsi="Symbol" w:hint="default"/>
        <w:w w:val="100"/>
        <w:sz w:val="23"/>
        <w:szCs w:val="23"/>
        <w:lang w:val="sl-SI"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B217EE0"/>
    <w:multiLevelType w:val="hybridMultilevel"/>
    <w:tmpl w:val="EBACE1A2"/>
    <w:lvl w:ilvl="0" w:tplc="04240013">
      <w:start w:val="1"/>
      <w:numFmt w:val="upperRoman"/>
      <w:lvlText w:val="%1."/>
      <w:lvlJc w:val="righ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29085A9F"/>
    <w:multiLevelType w:val="hybridMultilevel"/>
    <w:tmpl w:val="0C404D60"/>
    <w:lvl w:ilvl="0" w:tplc="93CA45DA">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32D123C"/>
    <w:multiLevelType w:val="hybridMultilevel"/>
    <w:tmpl w:val="D8E6A5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6592AEB"/>
    <w:multiLevelType w:val="hybridMultilevel"/>
    <w:tmpl w:val="FAC048D6"/>
    <w:lvl w:ilvl="0" w:tplc="A9CEE296">
      <w:numFmt w:val="bullet"/>
      <w:lvlText w:val="–"/>
      <w:lvlJc w:val="left"/>
      <w:pPr>
        <w:ind w:left="720" w:hanging="360"/>
      </w:pPr>
      <w:rPr>
        <w:rFonts w:ascii="Arial MT" w:eastAsia="Arial MT" w:hAnsi="Arial MT" w:cs="Arial MT" w:hint="default"/>
        <w:w w:val="100"/>
        <w:sz w:val="23"/>
        <w:szCs w:val="23"/>
        <w:lang w:val="sl-SI"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BFE3056"/>
    <w:multiLevelType w:val="hybridMultilevel"/>
    <w:tmpl w:val="4CA00C90"/>
    <w:lvl w:ilvl="0" w:tplc="C1C061D8">
      <w:start w:val="1"/>
      <w:numFmt w:val="bullet"/>
      <w:lvlText w:val=""/>
      <w:lvlJc w:val="left"/>
      <w:pPr>
        <w:ind w:left="116" w:hanging="194"/>
      </w:pPr>
      <w:rPr>
        <w:rFonts w:ascii="Symbol" w:hAnsi="Symbol" w:hint="default"/>
        <w:b/>
        <w:bCs/>
        <w:w w:val="100"/>
        <w:sz w:val="23"/>
        <w:szCs w:val="23"/>
        <w:lang w:val="sl-SI" w:eastAsia="en-US" w:bidi="ar-SA"/>
      </w:rPr>
    </w:lvl>
    <w:lvl w:ilvl="1" w:tplc="FFFFFFFF">
      <w:numFmt w:val="bullet"/>
      <w:lvlText w:val="•"/>
      <w:lvlJc w:val="left"/>
      <w:pPr>
        <w:ind w:left="1163" w:hanging="194"/>
      </w:pPr>
      <w:rPr>
        <w:rFonts w:hint="default"/>
        <w:lang w:val="sl-SI" w:eastAsia="en-US" w:bidi="ar-SA"/>
      </w:rPr>
    </w:lvl>
    <w:lvl w:ilvl="2" w:tplc="FFFFFFFF">
      <w:numFmt w:val="bullet"/>
      <w:lvlText w:val="•"/>
      <w:lvlJc w:val="left"/>
      <w:pPr>
        <w:ind w:left="2207" w:hanging="194"/>
      </w:pPr>
      <w:rPr>
        <w:rFonts w:hint="default"/>
        <w:lang w:val="sl-SI" w:eastAsia="en-US" w:bidi="ar-SA"/>
      </w:rPr>
    </w:lvl>
    <w:lvl w:ilvl="3" w:tplc="FFFFFFFF">
      <w:numFmt w:val="bullet"/>
      <w:lvlText w:val="•"/>
      <w:lvlJc w:val="left"/>
      <w:pPr>
        <w:ind w:left="3251" w:hanging="194"/>
      </w:pPr>
      <w:rPr>
        <w:rFonts w:hint="default"/>
        <w:lang w:val="sl-SI" w:eastAsia="en-US" w:bidi="ar-SA"/>
      </w:rPr>
    </w:lvl>
    <w:lvl w:ilvl="4" w:tplc="FFFFFFFF">
      <w:numFmt w:val="bullet"/>
      <w:lvlText w:val="•"/>
      <w:lvlJc w:val="left"/>
      <w:pPr>
        <w:ind w:left="4295" w:hanging="194"/>
      </w:pPr>
      <w:rPr>
        <w:rFonts w:hint="default"/>
        <w:lang w:val="sl-SI" w:eastAsia="en-US" w:bidi="ar-SA"/>
      </w:rPr>
    </w:lvl>
    <w:lvl w:ilvl="5" w:tplc="FFFFFFFF">
      <w:numFmt w:val="bullet"/>
      <w:lvlText w:val="•"/>
      <w:lvlJc w:val="left"/>
      <w:pPr>
        <w:ind w:left="5339" w:hanging="194"/>
      </w:pPr>
      <w:rPr>
        <w:rFonts w:hint="default"/>
        <w:lang w:val="sl-SI" w:eastAsia="en-US" w:bidi="ar-SA"/>
      </w:rPr>
    </w:lvl>
    <w:lvl w:ilvl="6" w:tplc="FFFFFFFF">
      <w:numFmt w:val="bullet"/>
      <w:lvlText w:val="•"/>
      <w:lvlJc w:val="left"/>
      <w:pPr>
        <w:ind w:left="6383" w:hanging="194"/>
      </w:pPr>
      <w:rPr>
        <w:rFonts w:hint="default"/>
        <w:lang w:val="sl-SI" w:eastAsia="en-US" w:bidi="ar-SA"/>
      </w:rPr>
    </w:lvl>
    <w:lvl w:ilvl="7" w:tplc="FFFFFFFF">
      <w:numFmt w:val="bullet"/>
      <w:lvlText w:val="•"/>
      <w:lvlJc w:val="left"/>
      <w:pPr>
        <w:ind w:left="7427" w:hanging="194"/>
      </w:pPr>
      <w:rPr>
        <w:rFonts w:hint="default"/>
        <w:lang w:val="sl-SI" w:eastAsia="en-US" w:bidi="ar-SA"/>
      </w:rPr>
    </w:lvl>
    <w:lvl w:ilvl="8" w:tplc="FFFFFFFF">
      <w:numFmt w:val="bullet"/>
      <w:lvlText w:val="•"/>
      <w:lvlJc w:val="left"/>
      <w:pPr>
        <w:ind w:left="8471" w:hanging="194"/>
      </w:pPr>
      <w:rPr>
        <w:rFonts w:hint="default"/>
        <w:lang w:val="sl-SI" w:eastAsia="en-US" w:bidi="ar-SA"/>
      </w:rPr>
    </w:lvl>
  </w:abstractNum>
  <w:abstractNum w:abstractNumId="10" w15:restartNumberingAfterBreak="0">
    <w:nsid w:val="3DB21D6F"/>
    <w:multiLevelType w:val="hybridMultilevel"/>
    <w:tmpl w:val="8B5CC73E"/>
    <w:lvl w:ilvl="0" w:tplc="C1C061D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F8937E7"/>
    <w:multiLevelType w:val="hybridMultilevel"/>
    <w:tmpl w:val="1AFA6446"/>
    <w:lvl w:ilvl="0" w:tplc="259E920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5412475"/>
    <w:multiLevelType w:val="hybridMultilevel"/>
    <w:tmpl w:val="1BAABDEA"/>
    <w:lvl w:ilvl="0" w:tplc="2EFAAE9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0A21C10"/>
    <w:multiLevelType w:val="hybridMultilevel"/>
    <w:tmpl w:val="0B86695E"/>
    <w:lvl w:ilvl="0" w:tplc="2EFAAE98">
      <w:start w:val="1"/>
      <w:numFmt w:val="bullet"/>
      <w:lvlText w:val=""/>
      <w:lvlJc w:val="left"/>
      <w:pPr>
        <w:ind w:left="720" w:hanging="360"/>
      </w:pPr>
      <w:rPr>
        <w:rFonts w:ascii="Symbol" w:hAnsi="Symbol" w:hint="default"/>
        <w:w w:val="100"/>
        <w:sz w:val="23"/>
        <w:szCs w:val="23"/>
        <w:lang w:val="sl-SI" w:eastAsia="en-US" w:bidi="ar-SA"/>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38F6F25"/>
    <w:multiLevelType w:val="hybridMultilevel"/>
    <w:tmpl w:val="D8E6A5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A9C6B36"/>
    <w:multiLevelType w:val="hybridMultilevel"/>
    <w:tmpl w:val="D8E6A5A6"/>
    <w:lvl w:ilvl="0" w:tplc="A1EA3CB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B2B48C0"/>
    <w:multiLevelType w:val="hybridMultilevel"/>
    <w:tmpl w:val="428C49B6"/>
    <w:lvl w:ilvl="0" w:tplc="2EFAAE9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D7D4CC2"/>
    <w:multiLevelType w:val="hybridMultilevel"/>
    <w:tmpl w:val="4630FA0A"/>
    <w:lvl w:ilvl="0" w:tplc="C1C061D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E8F68D9"/>
    <w:multiLevelType w:val="hybridMultilevel"/>
    <w:tmpl w:val="AB64B9BE"/>
    <w:lvl w:ilvl="0" w:tplc="C1C061D8">
      <w:start w:val="1"/>
      <w:numFmt w:val="bullet"/>
      <w:lvlText w:val=""/>
      <w:lvlJc w:val="left"/>
      <w:pPr>
        <w:ind w:left="720" w:hanging="360"/>
      </w:pPr>
      <w:rPr>
        <w:rFonts w:ascii="Symbol" w:hAnsi="Symbol" w:hint="default"/>
        <w:b/>
        <w:bCs/>
        <w:w w:val="100"/>
        <w:sz w:val="23"/>
        <w:szCs w:val="23"/>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EA8198F"/>
    <w:multiLevelType w:val="hybridMultilevel"/>
    <w:tmpl w:val="09AED35A"/>
    <w:lvl w:ilvl="0" w:tplc="DF486BC6">
      <w:start w:val="1"/>
      <w:numFmt w:val="decimal"/>
      <w:lvlText w:val="(%1)"/>
      <w:lvlJc w:val="left"/>
      <w:pPr>
        <w:ind w:left="2629"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3349" w:hanging="360"/>
      </w:pPr>
    </w:lvl>
    <w:lvl w:ilvl="2" w:tplc="0424001B" w:tentative="1">
      <w:start w:val="1"/>
      <w:numFmt w:val="lowerRoman"/>
      <w:lvlText w:val="%3."/>
      <w:lvlJc w:val="right"/>
      <w:pPr>
        <w:ind w:left="4069" w:hanging="180"/>
      </w:pPr>
    </w:lvl>
    <w:lvl w:ilvl="3" w:tplc="0424000F" w:tentative="1">
      <w:start w:val="1"/>
      <w:numFmt w:val="decimal"/>
      <w:lvlText w:val="%4."/>
      <w:lvlJc w:val="left"/>
      <w:pPr>
        <w:ind w:left="4789" w:hanging="360"/>
      </w:pPr>
    </w:lvl>
    <w:lvl w:ilvl="4" w:tplc="04240019" w:tentative="1">
      <w:start w:val="1"/>
      <w:numFmt w:val="lowerLetter"/>
      <w:lvlText w:val="%5."/>
      <w:lvlJc w:val="left"/>
      <w:pPr>
        <w:ind w:left="5509" w:hanging="360"/>
      </w:pPr>
    </w:lvl>
    <w:lvl w:ilvl="5" w:tplc="0424001B" w:tentative="1">
      <w:start w:val="1"/>
      <w:numFmt w:val="lowerRoman"/>
      <w:lvlText w:val="%6."/>
      <w:lvlJc w:val="right"/>
      <w:pPr>
        <w:ind w:left="6229" w:hanging="180"/>
      </w:pPr>
    </w:lvl>
    <w:lvl w:ilvl="6" w:tplc="0424000F" w:tentative="1">
      <w:start w:val="1"/>
      <w:numFmt w:val="decimal"/>
      <w:lvlText w:val="%7."/>
      <w:lvlJc w:val="left"/>
      <w:pPr>
        <w:ind w:left="6949" w:hanging="360"/>
      </w:pPr>
    </w:lvl>
    <w:lvl w:ilvl="7" w:tplc="04240019" w:tentative="1">
      <w:start w:val="1"/>
      <w:numFmt w:val="lowerLetter"/>
      <w:lvlText w:val="%8."/>
      <w:lvlJc w:val="left"/>
      <w:pPr>
        <w:ind w:left="7669" w:hanging="360"/>
      </w:pPr>
    </w:lvl>
    <w:lvl w:ilvl="8" w:tplc="0424001B" w:tentative="1">
      <w:start w:val="1"/>
      <w:numFmt w:val="lowerRoman"/>
      <w:lvlText w:val="%9."/>
      <w:lvlJc w:val="right"/>
      <w:pPr>
        <w:ind w:left="8389" w:hanging="180"/>
      </w:pPr>
    </w:lvl>
  </w:abstractNum>
  <w:abstractNum w:abstractNumId="20" w15:restartNumberingAfterBreak="0">
    <w:nsid w:val="62162512"/>
    <w:multiLevelType w:val="hybridMultilevel"/>
    <w:tmpl w:val="0624F1B6"/>
    <w:lvl w:ilvl="0" w:tplc="C1C061D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8A714EE"/>
    <w:multiLevelType w:val="hybridMultilevel"/>
    <w:tmpl w:val="FA9CD752"/>
    <w:lvl w:ilvl="0" w:tplc="0000001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8F84E86"/>
    <w:multiLevelType w:val="hybridMultilevel"/>
    <w:tmpl w:val="57D2A27C"/>
    <w:lvl w:ilvl="0" w:tplc="C1C061D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A6338BE"/>
    <w:multiLevelType w:val="hybridMultilevel"/>
    <w:tmpl w:val="1958C82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02B7E31"/>
    <w:multiLevelType w:val="hybridMultilevel"/>
    <w:tmpl w:val="01708BBA"/>
    <w:lvl w:ilvl="0" w:tplc="1D5A8C30">
      <w:start w:val="1"/>
      <w:numFmt w:val="decimal"/>
      <w:pStyle w:val="Odstavekseznama1"/>
      <w:lvlText w:val="(%1)"/>
      <w:lvlJc w:val="left"/>
      <w:pPr>
        <w:ind w:left="720" w:hanging="360"/>
      </w:pPr>
      <w:rPr>
        <w:rFonts w:hint="default"/>
        <w:b w:val="0"/>
        <w:bCs w:val="0"/>
        <w:i w:val="0"/>
        <w:iCs w:val="0"/>
        <w: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988778393">
    <w:abstractNumId w:val="0"/>
  </w:num>
  <w:num w:numId="2" w16cid:durableId="408815391">
    <w:abstractNumId w:val="15"/>
  </w:num>
  <w:num w:numId="3" w16cid:durableId="1881478361">
    <w:abstractNumId w:val="5"/>
  </w:num>
  <w:num w:numId="4" w16cid:durableId="1646549618">
    <w:abstractNumId w:val="24"/>
  </w:num>
  <w:num w:numId="5" w16cid:durableId="1725641907">
    <w:abstractNumId w:val="21"/>
  </w:num>
  <w:num w:numId="6" w16cid:durableId="1228682583">
    <w:abstractNumId w:val="23"/>
  </w:num>
  <w:num w:numId="7" w16cid:durableId="181090726">
    <w:abstractNumId w:val="11"/>
  </w:num>
  <w:num w:numId="8" w16cid:durableId="1221093347">
    <w:abstractNumId w:val="16"/>
  </w:num>
  <w:num w:numId="9" w16cid:durableId="173350843">
    <w:abstractNumId w:val="1"/>
  </w:num>
  <w:num w:numId="10" w16cid:durableId="1061706756">
    <w:abstractNumId w:val="7"/>
  </w:num>
  <w:num w:numId="11" w16cid:durableId="959842931">
    <w:abstractNumId w:val="14"/>
  </w:num>
  <w:num w:numId="12" w16cid:durableId="226309049">
    <w:abstractNumId w:val="19"/>
  </w:num>
  <w:num w:numId="13" w16cid:durableId="1692143818">
    <w:abstractNumId w:val="2"/>
  </w:num>
  <w:num w:numId="14" w16cid:durableId="1458721281">
    <w:abstractNumId w:val="8"/>
  </w:num>
  <w:num w:numId="15" w16cid:durableId="66919883">
    <w:abstractNumId w:val="22"/>
  </w:num>
  <w:num w:numId="16" w16cid:durableId="963730372">
    <w:abstractNumId w:val="20"/>
  </w:num>
  <w:num w:numId="17" w16cid:durableId="1192719435">
    <w:abstractNumId w:val="10"/>
  </w:num>
  <w:num w:numId="18" w16cid:durableId="1049452312">
    <w:abstractNumId w:val="17"/>
  </w:num>
  <w:num w:numId="19" w16cid:durableId="1492872737">
    <w:abstractNumId w:val="0"/>
    <w:lvlOverride w:ilvl="0">
      <w:startOverride w:val="12"/>
    </w:lvlOverride>
  </w:num>
  <w:num w:numId="20" w16cid:durableId="1019426585">
    <w:abstractNumId w:val="13"/>
  </w:num>
  <w:num w:numId="21" w16cid:durableId="2113745580">
    <w:abstractNumId w:val="0"/>
  </w:num>
  <w:num w:numId="22" w16cid:durableId="1524586318">
    <w:abstractNumId w:val="3"/>
  </w:num>
  <w:num w:numId="23" w16cid:durableId="2114014848">
    <w:abstractNumId w:val="6"/>
  </w:num>
  <w:num w:numId="24" w16cid:durableId="566380989">
    <w:abstractNumId w:val="9"/>
  </w:num>
  <w:num w:numId="25" w16cid:durableId="553470896">
    <w:abstractNumId w:val="12"/>
  </w:num>
  <w:num w:numId="26" w16cid:durableId="2081243420">
    <w:abstractNumId w:val="18"/>
  </w:num>
  <w:num w:numId="27" w16cid:durableId="1481263659">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inkAnnotation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71A6"/>
    <w:rsid w:val="000001D6"/>
    <w:rsid w:val="00000799"/>
    <w:rsid w:val="0000465D"/>
    <w:rsid w:val="00005C62"/>
    <w:rsid w:val="000111E7"/>
    <w:rsid w:val="00014C3D"/>
    <w:rsid w:val="0001502B"/>
    <w:rsid w:val="000203F1"/>
    <w:rsid w:val="000208D0"/>
    <w:rsid w:val="000225B8"/>
    <w:rsid w:val="0002311E"/>
    <w:rsid w:val="00023A85"/>
    <w:rsid w:val="0002512F"/>
    <w:rsid w:val="00025665"/>
    <w:rsid w:val="000264DE"/>
    <w:rsid w:val="000266C6"/>
    <w:rsid w:val="000266E5"/>
    <w:rsid w:val="00027608"/>
    <w:rsid w:val="00027898"/>
    <w:rsid w:val="00031E46"/>
    <w:rsid w:val="00035C3A"/>
    <w:rsid w:val="00036E4C"/>
    <w:rsid w:val="00037E22"/>
    <w:rsid w:val="00041290"/>
    <w:rsid w:val="00041BC9"/>
    <w:rsid w:val="0004521E"/>
    <w:rsid w:val="00045A5F"/>
    <w:rsid w:val="0004785B"/>
    <w:rsid w:val="00055B2F"/>
    <w:rsid w:val="00060318"/>
    <w:rsid w:val="0007087D"/>
    <w:rsid w:val="00075023"/>
    <w:rsid w:val="00077143"/>
    <w:rsid w:val="00087EF6"/>
    <w:rsid w:val="00096055"/>
    <w:rsid w:val="000A6363"/>
    <w:rsid w:val="000A7CC8"/>
    <w:rsid w:val="000B03D8"/>
    <w:rsid w:val="000B084D"/>
    <w:rsid w:val="000B344F"/>
    <w:rsid w:val="000B3575"/>
    <w:rsid w:val="000B488E"/>
    <w:rsid w:val="000B49DA"/>
    <w:rsid w:val="000B6427"/>
    <w:rsid w:val="000B7807"/>
    <w:rsid w:val="000B7D68"/>
    <w:rsid w:val="000C57E9"/>
    <w:rsid w:val="000C6051"/>
    <w:rsid w:val="000D4064"/>
    <w:rsid w:val="000D7915"/>
    <w:rsid w:val="000F187B"/>
    <w:rsid w:val="000F1D24"/>
    <w:rsid w:val="000F5BEE"/>
    <w:rsid w:val="000F67D0"/>
    <w:rsid w:val="0010064D"/>
    <w:rsid w:val="00101DFE"/>
    <w:rsid w:val="001045C8"/>
    <w:rsid w:val="0010464D"/>
    <w:rsid w:val="00104D06"/>
    <w:rsid w:val="0010526A"/>
    <w:rsid w:val="00107113"/>
    <w:rsid w:val="0011195E"/>
    <w:rsid w:val="00115226"/>
    <w:rsid w:val="00117361"/>
    <w:rsid w:val="001216B0"/>
    <w:rsid w:val="001220D4"/>
    <w:rsid w:val="00122419"/>
    <w:rsid w:val="001262E4"/>
    <w:rsid w:val="001268F3"/>
    <w:rsid w:val="00131309"/>
    <w:rsid w:val="00134202"/>
    <w:rsid w:val="00137E82"/>
    <w:rsid w:val="001400E8"/>
    <w:rsid w:val="0014366F"/>
    <w:rsid w:val="0014430E"/>
    <w:rsid w:val="00151311"/>
    <w:rsid w:val="0015622A"/>
    <w:rsid w:val="00160B43"/>
    <w:rsid w:val="0016210F"/>
    <w:rsid w:val="00164E69"/>
    <w:rsid w:val="001671A1"/>
    <w:rsid w:val="00167322"/>
    <w:rsid w:val="00170ED9"/>
    <w:rsid w:val="00172EF9"/>
    <w:rsid w:val="0017358F"/>
    <w:rsid w:val="00176CC9"/>
    <w:rsid w:val="00184331"/>
    <w:rsid w:val="00190189"/>
    <w:rsid w:val="0019107D"/>
    <w:rsid w:val="001929B5"/>
    <w:rsid w:val="001932E7"/>
    <w:rsid w:val="001970DD"/>
    <w:rsid w:val="001A0336"/>
    <w:rsid w:val="001A0824"/>
    <w:rsid w:val="001A27B9"/>
    <w:rsid w:val="001A4D1C"/>
    <w:rsid w:val="001A501C"/>
    <w:rsid w:val="001A542F"/>
    <w:rsid w:val="001A7450"/>
    <w:rsid w:val="001B1217"/>
    <w:rsid w:val="001B124B"/>
    <w:rsid w:val="001B61E1"/>
    <w:rsid w:val="001C21EB"/>
    <w:rsid w:val="001C689A"/>
    <w:rsid w:val="001D1258"/>
    <w:rsid w:val="001D6959"/>
    <w:rsid w:val="001D7956"/>
    <w:rsid w:val="001E1B79"/>
    <w:rsid w:val="001E2B4B"/>
    <w:rsid w:val="001E4B0B"/>
    <w:rsid w:val="001E5546"/>
    <w:rsid w:val="001F1B24"/>
    <w:rsid w:val="001F2725"/>
    <w:rsid w:val="001F348F"/>
    <w:rsid w:val="001F6DD3"/>
    <w:rsid w:val="00200DC5"/>
    <w:rsid w:val="00200F29"/>
    <w:rsid w:val="00202C15"/>
    <w:rsid w:val="002043FA"/>
    <w:rsid w:val="00204FBA"/>
    <w:rsid w:val="002057BB"/>
    <w:rsid w:val="00207216"/>
    <w:rsid w:val="00207604"/>
    <w:rsid w:val="002142AE"/>
    <w:rsid w:val="002210F9"/>
    <w:rsid w:val="00221B88"/>
    <w:rsid w:val="00221D4B"/>
    <w:rsid w:val="002249BE"/>
    <w:rsid w:val="00227268"/>
    <w:rsid w:val="00233386"/>
    <w:rsid w:val="002338B9"/>
    <w:rsid w:val="00233DB3"/>
    <w:rsid w:val="002346EC"/>
    <w:rsid w:val="002356DF"/>
    <w:rsid w:val="0024095F"/>
    <w:rsid w:val="0024114D"/>
    <w:rsid w:val="00241569"/>
    <w:rsid w:val="00244E9F"/>
    <w:rsid w:val="00246AAE"/>
    <w:rsid w:val="00251927"/>
    <w:rsid w:val="00255DAC"/>
    <w:rsid w:val="00255FB0"/>
    <w:rsid w:val="0025615A"/>
    <w:rsid w:val="00256A99"/>
    <w:rsid w:val="00260DCC"/>
    <w:rsid w:val="00261DAD"/>
    <w:rsid w:val="00262BB1"/>
    <w:rsid w:val="0026306D"/>
    <w:rsid w:val="002649C2"/>
    <w:rsid w:val="002710B2"/>
    <w:rsid w:val="00272720"/>
    <w:rsid w:val="002731FE"/>
    <w:rsid w:val="00275EB3"/>
    <w:rsid w:val="00276D97"/>
    <w:rsid w:val="0028083F"/>
    <w:rsid w:val="00281469"/>
    <w:rsid w:val="00284B41"/>
    <w:rsid w:val="00287B5C"/>
    <w:rsid w:val="00290FB0"/>
    <w:rsid w:val="0029115F"/>
    <w:rsid w:val="002937CA"/>
    <w:rsid w:val="00294D0F"/>
    <w:rsid w:val="00296693"/>
    <w:rsid w:val="002A0B88"/>
    <w:rsid w:val="002A33D4"/>
    <w:rsid w:val="002A3A35"/>
    <w:rsid w:val="002A5800"/>
    <w:rsid w:val="002A5FCB"/>
    <w:rsid w:val="002A6209"/>
    <w:rsid w:val="002A7361"/>
    <w:rsid w:val="002A77D4"/>
    <w:rsid w:val="002B01D7"/>
    <w:rsid w:val="002B08BD"/>
    <w:rsid w:val="002B45F2"/>
    <w:rsid w:val="002B5149"/>
    <w:rsid w:val="002B67AA"/>
    <w:rsid w:val="002B7925"/>
    <w:rsid w:val="002C17A2"/>
    <w:rsid w:val="002C4183"/>
    <w:rsid w:val="002D2689"/>
    <w:rsid w:val="002D4DDE"/>
    <w:rsid w:val="002D571F"/>
    <w:rsid w:val="002D7DF6"/>
    <w:rsid w:val="002E095A"/>
    <w:rsid w:val="002E783A"/>
    <w:rsid w:val="002F02A6"/>
    <w:rsid w:val="002F124A"/>
    <w:rsid w:val="002F1ABE"/>
    <w:rsid w:val="002F255F"/>
    <w:rsid w:val="002F58BC"/>
    <w:rsid w:val="002F6985"/>
    <w:rsid w:val="003045C3"/>
    <w:rsid w:val="00306624"/>
    <w:rsid w:val="00307C7A"/>
    <w:rsid w:val="00310B2E"/>
    <w:rsid w:val="00312885"/>
    <w:rsid w:val="00313C0B"/>
    <w:rsid w:val="00321147"/>
    <w:rsid w:val="0032182A"/>
    <w:rsid w:val="00322BA4"/>
    <w:rsid w:val="00324879"/>
    <w:rsid w:val="0032630B"/>
    <w:rsid w:val="00326326"/>
    <w:rsid w:val="00331C70"/>
    <w:rsid w:val="00332655"/>
    <w:rsid w:val="0033386D"/>
    <w:rsid w:val="00340BAF"/>
    <w:rsid w:val="0034114B"/>
    <w:rsid w:val="00345BEE"/>
    <w:rsid w:val="00346D9D"/>
    <w:rsid w:val="00347B15"/>
    <w:rsid w:val="0035055E"/>
    <w:rsid w:val="00350A95"/>
    <w:rsid w:val="003558E9"/>
    <w:rsid w:val="00356840"/>
    <w:rsid w:val="00357156"/>
    <w:rsid w:val="00366673"/>
    <w:rsid w:val="00374CCA"/>
    <w:rsid w:val="00375782"/>
    <w:rsid w:val="00377613"/>
    <w:rsid w:val="00377D55"/>
    <w:rsid w:val="00382292"/>
    <w:rsid w:val="00394220"/>
    <w:rsid w:val="00394862"/>
    <w:rsid w:val="00396FEC"/>
    <w:rsid w:val="0039726D"/>
    <w:rsid w:val="003A1243"/>
    <w:rsid w:val="003A13D5"/>
    <w:rsid w:val="003A1AC5"/>
    <w:rsid w:val="003A521C"/>
    <w:rsid w:val="003A7EB8"/>
    <w:rsid w:val="003B15DD"/>
    <w:rsid w:val="003B201A"/>
    <w:rsid w:val="003B3DC5"/>
    <w:rsid w:val="003B623D"/>
    <w:rsid w:val="003B64F6"/>
    <w:rsid w:val="003B76E3"/>
    <w:rsid w:val="003B7838"/>
    <w:rsid w:val="003C2A22"/>
    <w:rsid w:val="003C2F5D"/>
    <w:rsid w:val="003C6A9A"/>
    <w:rsid w:val="003D40ED"/>
    <w:rsid w:val="003D4373"/>
    <w:rsid w:val="003D771C"/>
    <w:rsid w:val="003E02E2"/>
    <w:rsid w:val="003E0E56"/>
    <w:rsid w:val="003E46F2"/>
    <w:rsid w:val="003E6B95"/>
    <w:rsid w:val="003E6D5B"/>
    <w:rsid w:val="003F02AD"/>
    <w:rsid w:val="003F3D78"/>
    <w:rsid w:val="003F6CA6"/>
    <w:rsid w:val="004009DA"/>
    <w:rsid w:val="00404034"/>
    <w:rsid w:val="00404C6C"/>
    <w:rsid w:val="0041450B"/>
    <w:rsid w:val="00414983"/>
    <w:rsid w:val="004170EA"/>
    <w:rsid w:val="004217D0"/>
    <w:rsid w:val="00422905"/>
    <w:rsid w:val="00424230"/>
    <w:rsid w:val="00424CA0"/>
    <w:rsid w:val="004259B7"/>
    <w:rsid w:val="004278FA"/>
    <w:rsid w:val="0043116B"/>
    <w:rsid w:val="0043118F"/>
    <w:rsid w:val="0043384A"/>
    <w:rsid w:val="004405CC"/>
    <w:rsid w:val="0044068D"/>
    <w:rsid w:val="004415F6"/>
    <w:rsid w:val="00444451"/>
    <w:rsid w:val="00446321"/>
    <w:rsid w:val="004477D0"/>
    <w:rsid w:val="00450AE4"/>
    <w:rsid w:val="0045413F"/>
    <w:rsid w:val="00456298"/>
    <w:rsid w:val="00456ABB"/>
    <w:rsid w:val="004577DD"/>
    <w:rsid w:val="004620D3"/>
    <w:rsid w:val="00462D68"/>
    <w:rsid w:val="00464F4F"/>
    <w:rsid w:val="00470CB9"/>
    <w:rsid w:val="004719F6"/>
    <w:rsid w:val="00472CD1"/>
    <w:rsid w:val="0047386F"/>
    <w:rsid w:val="0048030F"/>
    <w:rsid w:val="00480E14"/>
    <w:rsid w:val="004822B0"/>
    <w:rsid w:val="004827C3"/>
    <w:rsid w:val="00486E66"/>
    <w:rsid w:val="00487270"/>
    <w:rsid w:val="004902E4"/>
    <w:rsid w:val="00490F65"/>
    <w:rsid w:val="00494A17"/>
    <w:rsid w:val="00496B0F"/>
    <w:rsid w:val="004A1914"/>
    <w:rsid w:val="004B0186"/>
    <w:rsid w:val="004B0479"/>
    <w:rsid w:val="004B1574"/>
    <w:rsid w:val="004B3422"/>
    <w:rsid w:val="004B4272"/>
    <w:rsid w:val="004B4F91"/>
    <w:rsid w:val="004B5967"/>
    <w:rsid w:val="004B6DE1"/>
    <w:rsid w:val="004B6E67"/>
    <w:rsid w:val="004B77D1"/>
    <w:rsid w:val="004B794A"/>
    <w:rsid w:val="004B7CB6"/>
    <w:rsid w:val="004C125F"/>
    <w:rsid w:val="004C31EC"/>
    <w:rsid w:val="004C378B"/>
    <w:rsid w:val="004C5A10"/>
    <w:rsid w:val="004C6EC5"/>
    <w:rsid w:val="004D67FC"/>
    <w:rsid w:val="004E1F3E"/>
    <w:rsid w:val="004E1F49"/>
    <w:rsid w:val="004E498C"/>
    <w:rsid w:val="004E68B5"/>
    <w:rsid w:val="004E7818"/>
    <w:rsid w:val="004F0406"/>
    <w:rsid w:val="004F2A67"/>
    <w:rsid w:val="004F375E"/>
    <w:rsid w:val="004F4C7E"/>
    <w:rsid w:val="004F627E"/>
    <w:rsid w:val="004F775E"/>
    <w:rsid w:val="004F78CC"/>
    <w:rsid w:val="00513230"/>
    <w:rsid w:val="00517462"/>
    <w:rsid w:val="00517BC6"/>
    <w:rsid w:val="00521D51"/>
    <w:rsid w:val="00525629"/>
    <w:rsid w:val="005275AE"/>
    <w:rsid w:val="00527ADC"/>
    <w:rsid w:val="005325C9"/>
    <w:rsid w:val="00537FD0"/>
    <w:rsid w:val="00542657"/>
    <w:rsid w:val="005440BE"/>
    <w:rsid w:val="00545880"/>
    <w:rsid w:val="00550D93"/>
    <w:rsid w:val="00551229"/>
    <w:rsid w:val="00552E9D"/>
    <w:rsid w:val="005572E6"/>
    <w:rsid w:val="00557804"/>
    <w:rsid w:val="005600C5"/>
    <w:rsid w:val="005612AB"/>
    <w:rsid w:val="00572641"/>
    <w:rsid w:val="005768DA"/>
    <w:rsid w:val="00576FD4"/>
    <w:rsid w:val="00577648"/>
    <w:rsid w:val="00581E9F"/>
    <w:rsid w:val="00585E79"/>
    <w:rsid w:val="00585EA7"/>
    <w:rsid w:val="00590832"/>
    <w:rsid w:val="00591857"/>
    <w:rsid w:val="0059554B"/>
    <w:rsid w:val="0059730A"/>
    <w:rsid w:val="005A1331"/>
    <w:rsid w:val="005A3F57"/>
    <w:rsid w:val="005A6BDD"/>
    <w:rsid w:val="005B1718"/>
    <w:rsid w:val="005B19E4"/>
    <w:rsid w:val="005B6378"/>
    <w:rsid w:val="005C0341"/>
    <w:rsid w:val="005C38D5"/>
    <w:rsid w:val="005D1175"/>
    <w:rsid w:val="005D2A17"/>
    <w:rsid w:val="005D4F5E"/>
    <w:rsid w:val="005D7F5F"/>
    <w:rsid w:val="005F1A93"/>
    <w:rsid w:val="005F4025"/>
    <w:rsid w:val="005F797C"/>
    <w:rsid w:val="005F7C4A"/>
    <w:rsid w:val="006014CB"/>
    <w:rsid w:val="00602E91"/>
    <w:rsid w:val="00606D54"/>
    <w:rsid w:val="00606F06"/>
    <w:rsid w:val="00612FCD"/>
    <w:rsid w:val="006148D7"/>
    <w:rsid w:val="00615487"/>
    <w:rsid w:val="00616C1E"/>
    <w:rsid w:val="006174DF"/>
    <w:rsid w:val="00621EB9"/>
    <w:rsid w:val="00622353"/>
    <w:rsid w:val="006226F7"/>
    <w:rsid w:val="006259E5"/>
    <w:rsid w:val="00626771"/>
    <w:rsid w:val="00634B3A"/>
    <w:rsid w:val="0063576C"/>
    <w:rsid w:val="006360AB"/>
    <w:rsid w:val="00636C23"/>
    <w:rsid w:val="00641D90"/>
    <w:rsid w:val="00643D98"/>
    <w:rsid w:val="00644EAE"/>
    <w:rsid w:val="0064580F"/>
    <w:rsid w:val="00650B80"/>
    <w:rsid w:val="006512FB"/>
    <w:rsid w:val="00652D8D"/>
    <w:rsid w:val="006567F7"/>
    <w:rsid w:val="006600F2"/>
    <w:rsid w:val="00660CD7"/>
    <w:rsid w:val="00662C77"/>
    <w:rsid w:val="00663A3C"/>
    <w:rsid w:val="00666672"/>
    <w:rsid w:val="0066712D"/>
    <w:rsid w:val="00667F5C"/>
    <w:rsid w:val="00670164"/>
    <w:rsid w:val="00684722"/>
    <w:rsid w:val="00686A6F"/>
    <w:rsid w:val="00686E7D"/>
    <w:rsid w:val="00691C3C"/>
    <w:rsid w:val="00694FE7"/>
    <w:rsid w:val="0069501F"/>
    <w:rsid w:val="006A4C26"/>
    <w:rsid w:val="006A7CD4"/>
    <w:rsid w:val="006B1819"/>
    <w:rsid w:val="006B2FD4"/>
    <w:rsid w:val="006B36ED"/>
    <w:rsid w:val="006C0CAD"/>
    <w:rsid w:val="006C392A"/>
    <w:rsid w:val="006C70DE"/>
    <w:rsid w:val="006D16EB"/>
    <w:rsid w:val="006D34E8"/>
    <w:rsid w:val="006E1C84"/>
    <w:rsid w:val="006E2C62"/>
    <w:rsid w:val="006E2F94"/>
    <w:rsid w:val="006E4033"/>
    <w:rsid w:val="006E5C4B"/>
    <w:rsid w:val="006F09B4"/>
    <w:rsid w:val="006F429D"/>
    <w:rsid w:val="006F7044"/>
    <w:rsid w:val="006F75E1"/>
    <w:rsid w:val="00703FA3"/>
    <w:rsid w:val="00705BAA"/>
    <w:rsid w:val="00706ECF"/>
    <w:rsid w:val="00707530"/>
    <w:rsid w:val="007101D3"/>
    <w:rsid w:val="00710FF1"/>
    <w:rsid w:val="007133D9"/>
    <w:rsid w:val="007135EB"/>
    <w:rsid w:val="00714305"/>
    <w:rsid w:val="00715930"/>
    <w:rsid w:val="00721816"/>
    <w:rsid w:val="00721FC6"/>
    <w:rsid w:val="0072282F"/>
    <w:rsid w:val="00722B18"/>
    <w:rsid w:val="007230B6"/>
    <w:rsid w:val="007239A4"/>
    <w:rsid w:val="00727891"/>
    <w:rsid w:val="00727F6F"/>
    <w:rsid w:val="00731C73"/>
    <w:rsid w:val="00750716"/>
    <w:rsid w:val="00753C42"/>
    <w:rsid w:val="0075569F"/>
    <w:rsid w:val="007563FB"/>
    <w:rsid w:val="00762B43"/>
    <w:rsid w:val="007709D1"/>
    <w:rsid w:val="00773A32"/>
    <w:rsid w:val="00774645"/>
    <w:rsid w:val="00777410"/>
    <w:rsid w:val="00780869"/>
    <w:rsid w:val="007812D7"/>
    <w:rsid w:val="00784BE9"/>
    <w:rsid w:val="00785749"/>
    <w:rsid w:val="00787942"/>
    <w:rsid w:val="007900D9"/>
    <w:rsid w:val="00795FA8"/>
    <w:rsid w:val="007A1988"/>
    <w:rsid w:val="007A24AB"/>
    <w:rsid w:val="007A28F5"/>
    <w:rsid w:val="007A3D08"/>
    <w:rsid w:val="007A47B1"/>
    <w:rsid w:val="007A62B1"/>
    <w:rsid w:val="007B2858"/>
    <w:rsid w:val="007B365F"/>
    <w:rsid w:val="007B4A49"/>
    <w:rsid w:val="007B4EFA"/>
    <w:rsid w:val="007B7BE9"/>
    <w:rsid w:val="007C0852"/>
    <w:rsid w:val="007C0DB0"/>
    <w:rsid w:val="007C6463"/>
    <w:rsid w:val="007D43DA"/>
    <w:rsid w:val="007D4E03"/>
    <w:rsid w:val="007E23B2"/>
    <w:rsid w:val="007E513A"/>
    <w:rsid w:val="007E5347"/>
    <w:rsid w:val="007E5BD2"/>
    <w:rsid w:val="007F0706"/>
    <w:rsid w:val="007F60FC"/>
    <w:rsid w:val="00800300"/>
    <w:rsid w:val="00800775"/>
    <w:rsid w:val="008023DE"/>
    <w:rsid w:val="00807E6B"/>
    <w:rsid w:val="00812AFC"/>
    <w:rsid w:val="00813676"/>
    <w:rsid w:val="00815DF6"/>
    <w:rsid w:val="00816C6D"/>
    <w:rsid w:val="0081708A"/>
    <w:rsid w:val="008171A9"/>
    <w:rsid w:val="0082032E"/>
    <w:rsid w:val="00822FB7"/>
    <w:rsid w:val="00823559"/>
    <w:rsid w:val="008243CF"/>
    <w:rsid w:val="00825736"/>
    <w:rsid w:val="00832854"/>
    <w:rsid w:val="00834063"/>
    <w:rsid w:val="00836791"/>
    <w:rsid w:val="00836C4D"/>
    <w:rsid w:val="00836F9B"/>
    <w:rsid w:val="008403F6"/>
    <w:rsid w:val="008416AC"/>
    <w:rsid w:val="00844366"/>
    <w:rsid w:val="00844E88"/>
    <w:rsid w:val="00844FFA"/>
    <w:rsid w:val="008452A8"/>
    <w:rsid w:val="00846784"/>
    <w:rsid w:val="00855B8A"/>
    <w:rsid w:val="00855C10"/>
    <w:rsid w:val="008651DC"/>
    <w:rsid w:val="00866DC2"/>
    <w:rsid w:val="00871E8E"/>
    <w:rsid w:val="00875156"/>
    <w:rsid w:val="008754C7"/>
    <w:rsid w:val="008816B2"/>
    <w:rsid w:val="008816E5"/>
    <w:rsid w:val="008850B0"/>
    <w:rsid w:val="00886A77"/>
    <w:rsid w:val="008917E0"/>
    <w:rsid w:val="008925D9"/>
    <w:rsid w:val="00894F91"/>
    <w:rsid w:val="008A76C1"/>
    <w:rsid w:val="008B3BD6"/>
    <w:rsid w:val="008B4534"/>
    <w:rsid w:val="008B6D7E"/>
    <w:rsid w:val="008B7938"/>
    <w:rsid w:val="008C602B"/>
    <w:rsid w:val="008C6354"/>
    <w:rsid w:val="008C6AD9"/>
    <w:rsid w:val="008C6C54"/>
    <w:rsid w:val="008C7514"/>
    <w:rsid w:val="008D268D"/>
    <w:rsid w:val="008D2CB3"/>
    <w:rsid w:val="008E0D97"/>
    <w:rsid w:val="008E1B14"/>
    <w:rsid w:val="008E3A33"/>
    <w:rsid w:val="008E5E41"/>
    <w:rsid w:val="008E7C6B"/>
    <w:rsid w:val="008F2395"/>
    <w:rsid w:val="008F27DE"/>
    <w:rsid w:val="008F38B8"/>
    <w:rsid w:val="008F43CE"/>
    <w:rsid w:val="008F61F5"/>
    <w:rsid w:val="009017D8"/>
    <w:rsid w:val="00901970"/>
    <w:rsid w:val="00901E9B"/>
    <w:rsid w:val="00901FDE"/>
    <w:rsid w:val="00906833"/>
    <w:rsid w:val="00911604"/>
    <w:rsid w:val="00912E10"/>
    <w:rsid w:val="00916553"/>
    <w:rsid w:val="00922FB8"/>
    <w:rsid w:val="00927D18"/>
    <w:rsid w:val="0093216B"/>
    <w:rsid w:val="00933861"/>
    <w:rsid w:val="009359BE"/>
    <w:rsid w:val="00935C6A"/>
    <w:rsid w:val="009417FA"/>
    <w:rsid w:val="00950691"/>
    <w:rsid w:val="009513FE"/>
    <w:rsid w:val="00955CFA"/>
    <w:rsid w:val="00956392"/>
    <w:rsid w:val="009616C3"/>
    <w:rsid w:val="00962CF1"/>
    <w:rsid w:val="009631F4"/>
    <w:rsid w:val="00970A11"/>
    <w:rsid w:val="0097298E"/>
    <w:rsid w:val="00973A1C"/>
    <w:rsid w:val="009747DC"/>
    <w:rsid w:val="00977D02"/>
    <w:rsid w:val="0098254B"/>
    <w:rsid w:val="00983B23"/>
    <w:rsid w:val="00987E22"/>
    <w:rsid w:val="00991574"/>
    <w:rsid w:val="009959C1"/>
    <w:rsid w:val="00995CF7"/>
    <w:rsid w:val="00995DB4"/>
    <w:rsid w:val="009969BF"/>
    <w:rsid w:val="009A0DCE"/>
    <w:rsid w:val="009A5726"/>
    <w:rsid w:val="009A7169"/>
    <w:rsid w:val="009B0893"/>
    <w:rsid w:val="009B184E"/>
    <w:rsid w:val="009C02AE"/>
    <w:rsid w:val="009C2381"/>
    <w:rsid w:val="009C4623"/>
    <w:rsid w:val="009D1CD1"/>
    <w:rsid w:val="009E1ECE"/>
    <w:rsid w:val="009E2333"/>
    <w:rsid w:val="009E4D75"/>
    <w:rsid w:val="009E5E19"/>
    <w:rsid w:val="009E5F6E"/>
    <w:rsid w:val="009E61B0"/>
    <w:rsid w:val="009E6B6D"/>
    <w:rsid w:val="009F2809"/>
    <w:rsid w:val="00A015F7"/>
    <w:rsid w:val="00A074C7"/>
    <w:rsid w:val="00A1407B"/>
    <w:rsid w:val="00A1477C"/>
    <w:rsid w:val="00A1731D"/>
    <w:rsid w:val="00A2011B"/>
    <w:rsid w:val="00A20893"/>
    <w:rsid w:val="00A35C44"/>
    <w:rsid w:val="00A37CB3"/>
    <w:rsid w:val="00A41EE7"/>
    <w:rsid w:val="00A4424F"/>
    <w:rsid w:val="00A46D9B"/>
    <w:rsid w:val="00A52247"/>
    <w:rsid w:val="00A5600A"/>
    <w:rsid w:val="00A57712"/>
    <w:rsid w:val="00A57FBC"/>
    <w:rsid w:val="00A63622"/>
    <w:rsid w:val="00A74EA7"/>
    <w:rsid w:val="00A77FA1"/>
    <w:rsid w:val="00A84302"/>
    <w:rsid w:val="00A86F4E"/>
    <w:rsid w:val="00A94EB9"/>
    <w:rsid w:val="00A964BA"/>
    <w:rsid w:val="00AA0021"/>
    <w:rsid w:val="00AA3856"/>
    <w:rsid w:val="00AB11FA"/>
    <w:rsid w:val="00AB4D83"/>
    <w:rsid w:val="00AC19D4"/>
    <w:rsid w:val="00AC2069"/>
    <w:rsid w:val="00AC2FE3"/>
    <w:rsid w:val="00AC3449"/>
    <w:rsid w:val="00AC3731"/>
    <w:rsid w:val="00AD69E0"/>
    <w:rsid w:val="00AD7037"/>
    <w:rsid w:val="00AE1911"/>
    <w:rsid w:val="00AE7785"/>
    <w:rsid w:val="00AF03BD"/>
    <w:rsid w:val="00AF12B8"/>
    <w:rsid w:val="00AF3957"/>
    <w:rsid w:val="00AF4B44"/>
    <w:rsid w:val="00AF58CD"/>
    <w:rsid w:val="00B00A1F"/>
    <w:rsid w:val="00B02091"/>
    <w:rsid w:val="00B03D3D"/>
    <w:rsid w:val="00B04F67"/>
    <w:rsid w:val="00B069D1"/>
    <w:rsid w:val="00B07C17"/>
    <w:rsid w:val="00B16BE5"/>
    <w:rsid w:val="00B265F6"/>
    <w:rsid w:val="00B27F51"/>
    <w:rsid w:val="00B31BF6"/>
    <w:rsid w:val="00B31E39"/>
    <w:rsid w:val="00B337AB"/>
    <w:rsid w:val="00B34868"/>
    <w:rsid w:val="00B46BE8"/>
    <w:rsid w:val="00B475C0"/>
    <w:rsid w:val="00B475E8"/>
    <w:rsid w:val="00B50739"/>
    <w:rsid w:val="00B54F53"/>
    <w:rsid w:val="00B56088"/>
    <w:rsid w:val="00B57B1A"/>
    <w:rsid w:val="00B57E54"/>
    <w:rsid w:val="00B631CA"/>
    <w:rsid w:val="00B643BA"/>
    <w:rsid w:val="00B64469"/>
    <w:rsid w:val="00B64DEF"/>
    <w:rsid w:val="00B720A4"/>
    <w:rsid w:val="00B76CF5"/>
    <w:rsid w:val="00B77022"/>
    <w:rsid w:val="00B802C1"/>
    <w:rsid w:val="00B823D2"/>
    <w:rsid w:val="00B829D8"/>
    <w:rsid w:val="00B8626F"/>
    <w:rsid w:val="00B87A6F"/>
    <w:rsid w:val="00B9009B"/>
    <w:rsid w:val="00B917D8"/>
    <w:rsid w:val="00B930A1"/>
    <w:rsid w:val="00B9379C"/>
    <w:rsid w:val="00B96695"/>
    <w:rsid w:val="00BA078F"/>
    <w:rsid w:val="00BA1C42"/>
    <w:rsid w:val="00BA2453"/>
    <w:rsid w:val="00BA2F33"/>
    <w:rsid w:val="00BA65C6"/>
    <w:rsid w:val="00BC13EC"/>
    <w:rsid w:val="00BC2B35"/>
    <w:rsid w:val="00BC3171"/>
    <w:rsid w:val="00BC334D"/>
    <w:rsid w:val="00BC4433"/>
    <w:rsid w:val="00BD0B07"/>
    <w:rsid w:val="00BD4EFF"/>
    <w:rsid w:val="00BD5398"/>
    <w:rsid w:val="00BD655C"/>
    <w:rsid w:val="00BD68AD"/>
    <w:rsid w:val="00BE08C4"/>
    <w:rsid w:val="00BE23B1"/>
    <w:rsid w:val="00BE3F64"/>
    <w:rsid w:val="00BE7C00"/>
    <w:rsid w:val="00BF3F54"/>
    <w:rsid w:val="00BF77E6"/>
    <w:rsid w:val="00BF7841"/>
    <w:rsid w:val="00C01F4E"/>
    <w:rsid w:val="00C03190"/>
    <w:rsid w:val="00C067FD"/>
    <w:rsid w:val="00C06899"/>
    <w:rsid w:val="00C0747F"/>
    <w:rsid w:val="00C076DC"/>
    <w:rsid w:val="00C130BD"/>
    <w:rsid w:val="00C139AA"/>
    <w:rsid w:val="00C14476"/>
    <w:rsid w:val="00C14A81"/>
    <w:rsid w:val="00C14B32"/>
    <w:rsid w:val="00C226ED"/>
    <w:rsid w:val="00C2614E"/>
    <w:rsid w:val="00C31DA2"/>
    <w:rsid w:val="00C346B5"/>
    <w:rsid w:val="00C465FC"/>
    <w:rsid w:val="00C479DC"/>
    <w:rsid w:val="00C54C9F"/>
    <w:rsid w:val="00C56BF4"/>
    <w:rsid w:val="00C64D89"/>
    <w:rsid w:val="00C67B41"/>
    <w:rsid w:val="00C70681"/>
    <w:rsid w:val="00C71493"/>
    <w:rsid w:val="00C71ECC"/>
    <w:rsid w:val="00C74940"/>
    <w:rsid w:val="00C85F1E"/>
    <w:rsid w:val="00C869D8"/>
    <w:rsid w:val="00C9014C"/>
    <w:rsid w:val="00C91479"/>
    <w:rsid w:val="00C943BA"/>
    <w:rsid w:val="00C9447D"/>
    <w:rsid w:val="00C96154"/>
    <w:rsid w:val="00CA021C"/>
    <w:rsid w:val="00CA2967"/>
    <w:rsid w:val="00CA3FB1"/>
    <w:rsid w:val="00CA5BC4"/>
    <w:rsid w:val="00CA6125"/>
    <w:rsid w:val="00CB095A"/>
    <w:rsid w:val="00CB0E80"/>
    <w:rsid w:val="00CB27D2"/>
    <w:rsid w:val="00CB327C"/>
    <w:rsid w:val="00CC21AB"/>
    <w:rsid w:val="00CC4840"/>
    <w:rsid w:val="00CC6FC2"/>
    <w:rsid w:val="00CD427E"/>
    <w:rsid w:val="00CD598A"/>
    <w:rsid w:val="00CE2390"/>
    <w:rsid w:val="00CE34BE"/>
    <w:rsid w:val="00CF01B5"/>
    <w:rsid w:val="00CF03E7"/>
    <w:rsid w:val="00CF42C5"/>
    <w:rsid w:val="00CF7EDB"/>
    <w:rsid w:val="00D05E4C"/>
    <w:rsid w:val="00D067A6"/>
    <w:rsid w:val="00D10289"/>
    <w:rsid w:val="00D10A1E"/>
    <w:rsid w:val="00D110AB"/>
    <w:rsid w:val="00D138E2"/>
    <w:rsid w:val="00D15727"/>
    <w:rsid w:val="00D228EF"/>
    <w:rsid w:val="00D32C8E"/>
    <w:rsid w:val="00D36A75"/>
    <w:rsid w:val="00D404E9"/>
    <w:rsid w:val="00D40DDD"/>
    <w:rsid w:val="00D46A6C"/>
    <w:rsid w:val="00D47796"/>
    <w:rsid w:val="00D51931"/>
    <w:rsid w:val="00D53324"/>
    <w:rsid w:val="00D5367A"/>
    <w:rsid w:val="00D62865"/>
    <w:rsid w:val="00D6371F"/>
    <w:rsid w:val="00D639B8"/>
    <w:rsid w:val="00D63E29"/>
    <w:rsid w:val="00D6578D"/>
    <w:rsid w:val="00D65AA5"/>
    <w:rsid w:val="00D65E38"/>
    <w:rsid w:val="00D66D25"/>
    <w:rsid w:val="00D71E01"/>
    <w:rsid w:val="00D7617C"/>
    <w:rsid w:val="00D81AD3"/>
    <w:rsid w:val="00D868BA"/>
    <w:rsid w:val="00D87348"/>
    <w:rsid w:val="00D94F09"/>
    <w:rsid w:val="00D95E7A"/>
    <w:rsid w:val="00DA2B1C"/>
    <w:rsid w:val="00DA37AB"/>
    <w:rsid w:val="00DA3BC4"/>
    <w:rsid w:val="00DB12A2"/>
    <w:rsid w:val="00DB16D5"/>
    <w:rsid w:val="00DC0A76"/>
    <w:rsid w:val="00DC29E2"/>
    <w:rsid w:val="00DC6E2C"/>
    <w:rsid w:val="00DC7DC2"/>
    <w:rsid w:val="00DD36DE"/>
    <w:rsid w:val="00DD385E"/>
    <w:rsid w:val="00DE1CC4"/>
    <w:rsid w:val="00DF0AE0"/>
    <w:rsid w:val="00DF1218"/>
    <w:rsid w:val="00DF25C0"/>
    <w:rsid w:val="00DF26F9"/>
    <w:rsid w:val="00DF443A"/>
    <w:rsid w:val="00DF6C6F"/>
    <w:rsid w:val="00DF6F19"/>
    <w:rsid w:val="00DF75FF"/>
    <w:rsid w:val="00E005DD"/>
    <w:rsid w:val="00E02181"/>
    <w:rsid w:val="00E0243A"/>
    <w:rsid w:val="00E037CB"/>
    <w:rsid w:val="00E04594"/>
    <w:rsid w:val="00E1613D"/>
    <w:rsid w:val="00E17148"/>
    <w:rsid w:val="00E22E29"/>
    <w:rsid w:val="00E271A6"/>
    <w:rsid w:val="00E346B0"/>
    <w:rsid w:val="00E41703"/>
    <w:rsid w:val="00E43981"/>
    <w:rsid w:val="00E45C38"/>
    <w:rsid w:val="00E46668"/>
    <w:rsid w:val="00E47E22"/>
    <w:rsid w:val="00E521C2"/>
    <w:rsid w:val="00E53F66"/>
    <w:rsid w:val="00E5540C"/>
    <w:rsid w:val="00E5629B"/>
    <w:rsid w:val="00E57C59"/>
    <w:rsid w:val="00E6175E"/>
    <w:rsid w:val="00E62CE1"/>
    <w:rsid w:val="00E6351E"/>
    <w:rsid w:val="00E6586C"/>
    <w:rsid w:val="00E675B3"/>
    <w:rsid w:val="00E704CE"/>
    <w:rsid w:val="00E72660"/>
    <w:rsid w:val="00E72DF9"/>
    <w:rsid w:val="00E749F4"/>
    <w:rsid w:val="00E74AB5"/>
    <w:rsid w:val="00E769F4"/>
    <w:rsid w:val="00E84E08"/>
    <w:rsid w:val="00E92CAF"/>
    <w:rsid w:val="00E93356"/>
    <w:rsid w:val="00EA2662"/>
    <w:rsid w:val="00EA591B"/>
    <w:rsid w:val="00EB78D1"/>
    <w:rsid w:val="00EC1EAC"/>
    <w:rsid w:val="00EC369F"/>
    <w:rsid w:val="00EC73C0"/>
    <w:rsid w:val="00EC794F"/>
    <w:rsid w:val="00ED03EB"/>
    <w:rsid w:val="00ED07F2"/>
    <w:rsid w:val="00ED37F2"/>
    <w:rsid w:val="00ED5057"/>
    <w:rsid w:val="00ED5884"/>
    <w:rsid w:val="00ED7E2D"/>
    <w:rsid w:val="00EE3EA1"/>
    <w:rsid w:val="00EE62F4"/>
    <w:rsid w:val="00EE6B70"/>
    <w:rsid w:val="00EF041D"/>
    <w:rsid w:val="00EF055D"/>
    <w:rsid w:val="00EF19A2"/>
    <w:rsid w:val="00EF2D28"/>
    <w:rsid w:val="00EF714C"/>
    <w:rsid w:val="00F00AD5"/>
    <w:rsid w:val="00F01E41"/>
    <w:rsid w:val="00F02675"/>
    <w:rsid w:val="00F028D4"/>
    <w:rsid w:val="00F02CBB"/>
    <w:rsid w:val="00F033DD"/>
    <w:rsid w:val="00F044E6"/>
    <w:rsid w:val="00F06554"/>
    <w:rsid w:val="00F10372"/>
    <w:rsid w:val="00F106F3"/>
    <w:rsid w:val="00F1468F"/>
    <w:rsid w:val="00F169C1"/>
    <w:rsid w:val="00F16B7A"/>
    <w:rsid w:val="00F17873"/>
    <w:rsid w:val="00F20818"/>
    <w:rsid w:val="00F20AB1"/>
    <w:rsid w:val="00F20BAB"/>
    <w:rsid w:val="00F218E5"/>
    <w:rsid w:val="00F31EA1"/>
    <w:rsid w:val="00F347EB"/>
    <w:rsid w:val="00F402CB"/>
    <w:rsid w:val="00F448D6"/>
    <w:rsid w:val="00F4619A"/>
    <w:rsid w:val="00F479C0"/>
    <w:rsid w:val="00F51C3C"/>
    <w:rsid w:val="00F62412"/>
    <w:rsid w:val="00F65A0E"/>
    <w:rsid w:val="00F7215C"/>
    <w:rsid w:val="00F72318"/>
    <w:rsid w:val="00F7615D"/>
    <w:rsid w:val="00F825C8"/>
    <w:rsid w:val="00F86476"/>
    <w:rsid w:val="00F933EF"/>
    <w:rsid w:val="00F973ED"/>
    <w:rsid w:val="00FA061B"/>
    <w:rsid w:val="00FA117C"/>
    <w:rsid w:val="00FA261D"/>
    <w:rsid w:val="00FA5B73"/>
    <w:rsid w:val="00FB08DC"/>
    <w:rsid w:val="00FB3C26"/>
    <w:rsid w:val="00FB53EC"/>
    <w:rsid w:val="00FB7794"/>
    <w:rsid w:val="00FC0BAD"/>
    <w:rsid w:val="00FC51AA"/>
    <w:rsid w:val="00FD063D"/>
    <w:rsid w:val="00FD787E"/>
    <w:rsid w:val="00FD79A7"/>
    <w:rsid w:val="00FD7BF6"/>
    <w:rsid w:val="00FE0C0A"/>
    <w:rsid w:val="00FE0FB4"/>
    <w:rsid w:val="00FE507E"/>
    <w:rsid w:val="00FE6EA2"/>
    <w:rsid w:val="00FF05C7"/>
    <w:rsid w:val="00FF2A78"/>
    <w:rsid w:val="00FF6E89"/>
    <w:rsid w:val="00FF7C7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26CF7E"/>
  <w15:docId w15:val="{EBF55042-5C1D-4BB2-84F8-492AAB613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00799"/>
    <w:pPr>
      <w:tabs>
        <w:tab w:val="left" w:pos="567"/>
      </w:tabs>
      <w:spacing w:after="0" w:line="240" w:lineRule="auto"/>
      <w:contextualSpacing/>
      <w:jc w:val="both"/>
    </w:pPr>
    <w:rPr>
      <w:rFonts w:ascii="Arial" w:hAnsi="Arial"/>
      <w:sz w:val="20"/>
      <w:szCs w:val="20"/>
      <w:lang w:eastAsia="sl-SI"/>
    </w:rPr>
  </w:style>
  <w:style w:type="paragraph" w:styleId="Naslov2">
    <w:name w:val="heading 2"/>
    <w:aliases w:val="člen"/>
    <w:basedOn w:val="Odstavekseznama"/>
    <w:next w:val="Navaden"/>
    <w:link w:val="Naslov2Znak"/>
    <w:uiPriority w:val="9"/>
    <w:unhideWhenUsed/>
    <w:qFormat/>
    <w:rsid w:val="00A4424F"/>
    <w:pPr>
      <w:numPr>
        <w:numId w:val="1"/>
      </w:numPr>
      <w:spacing w:after="180"/>
      <w:contextualSpacing w:val="0"/>
      <w:jc w:val="center"/>
      <w:outlineLvl w:val="1"/>
    </w:pPr>
    <w:rPr>
      <w:rFonts w:cs="Arial"/>
    </w:rPr>
  </w:style>
  <w:style w:type="paragraph" w:styleId="Naslov6">
    <w:name w:val="heading 6"/>
    <w:basedOn w:val="Navaden"/>
    <w:next w:val="Navaden"/>
    <w:link w:val="Naslov6Znak"/>
    <w:uiPriority w:val="9"/>
    <w:semiHidden/>
    <w:unhideWhenUsed/>
    <w:qFormat/>
    <w:rsid w:val="00B03D3D"/>
    <w:pPr>
      <w:keepNext/>
      <w:keepLines/>
      <w:spacing w:before="40"/>
      <w:outlineLvl w:val="5"/>
    </w:pPr>
    <w:rPr>
      <w:rFonts w:asciiTheme="majorHAnsi" w:eastAsiaTheme="majorEastAsia" w:hAnsiTheme="majorHAnsi" w:cstheme="majorBidi"/>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D95E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F347EB"/>
    <w:pPr>
      <w:tabs>
        <w:tab w:val="center" w:pos="4536"/>
        <w:tab w:val="right" w:pos="9072"/>
      </w:tabs>
    </w:pPr>
  </w:style>
  <w:style w:type="character" w:customStyle="1" w:styleId="GlavaZnak">
    <w:name w:val="Glava Znak"/>
    <w:basedOn w:val="Privzetapisavaodstavka"/>
    <w:link w:val="Glava"/>
    <w:uiPriority w:val="99"/>
    <w:rsid w:val="00F347EB"/>
  </w:style>
  <w:style w:type="paragraph" w:styleId="Noga">
    <w:name w:val="footer"/>
    <w:basedOn w:val="Navaden"/>
    <w:link w:val="NogaZnak"/>
    <w:uiPriority w:val="99"/>
    <w:unhideWhenUsed/>
    <w:rsid w:val="00F347EB"/>
    <w:pPr>
      <w:tabs>
        <w:tab w:val="center" w:pos="4536"/>
        <w:tab w:val="right" w:pos="9072"/>
      </w:tabs>
    </w:pPr>
  </w:style>
  <w:style w:type="character" w:customStyle="1" w:styleId="NogaZnak">
    <w:name w:val="Noga Znak"/>
    <w:basedOn w:val="Privzetapisavaodstavka"/>
    <w:link w:val="Noga"/>
    <w:uiPriority w:val="99"/>
    <w:rsid w:val="00F347EB"/>
  </w:style>
  <w:style w:type="paragraph" w:styleId="Odstavekseznama">
    <w:name w:val="List Paragraph"/>
    <w:basedOn w:val="Navaden"/>
    <w:uiPriority w:val="1"/>
    <w:qFormat/>
    <w:rsid w:val="006C70DE"/>
    <w:pPr>
      <w:ind w:left="720"/>
    </w:pPr>
  </w:style>
  <w:style w:type="character" w:customStyle="1" w:styleId="Naslov2Znak">
    <w:name w:val="Naslov 2 Znak"/>
    <w:aliases w:val="člen Znak"/>
    <w:basedOn w:val="Privzetapisavaodstavka"/>
    <w:link w:val="Naslov2"/>
    <w:uiPriority w:val="9"/>
    <w:rsid w:val="00A4424F"/>
    <w:rPr>
      <w:rFonts w:ascii="Arial" w:hAnsi="Arial" w:cs="Arial"/>
      <w:sz w:val="20"/>
      <w:szCs w:val="20"/>
      <w:lang w:eastAsia="sl-SI"/>
    </w:rPr>
  </w:style>
  <w:style w:type="paragraph" w:styleId="HTML-oblikovano">
    <w:name w:val="HTML Preformatted"/>
    <w:basedOn w:val="Navaden"/>
    <w:link w:val="HTML-oblikovanoZnak"/>
    <w:uiPriority w:val="99"/>
    <w:unhideWhenUsed/>
    <w:rsid w:val="00A46D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rPr>
  </w:style>
  <w:style w:type="character" w:customStyle="1" w:styleId="HTML-oblikovanoZnak">
    <w:name w:val="HTML-oblikovano Znak"/>
    <w:basedOn w:val="Privzetapisavaodstavka"/>
    <w:link w:val="HTML-oblikovano"/>
    <w:uiPriority w:val="99"/>
    <w:rsid w:val="00A46D9B"/>
    <w:rPr>
      <w:rFonts w:ascii="Courier New" w:eastAsia="Times New Roman" w:hAnsi="Courier New" w:cs="Courier New"/>
      <w:sz w:val="20"/>
      <w:szCs w:val="20"/>
      <w:lang w:eastAsia="sl-SI"/>
    </w:rPr>
  </w:style>
  <w:style w:type="character" w:customStyle="1" w:styleId="Naslov6Znak">
    <w:name w:val="Naslov 6 Znak"/>
    <w:basedOn w:val="Privzetapisavaodstavka"/>
    <w:link w:val="Naslov6"/>
    <w:uiPriority w:val="99"/>
    <w:rsid w:val="00B03D3D"/>
    <w:rPr>
      <w:rFonts w:asciiTheme="majorHAnsi" w:eastAsiaTheme="majorEastAsia" w:hAnsiTheme="majorHAnsi" w:cstheme="majorBidi"/>
      <w:color w:val="243F60" w:themeColor="accent1" w:themeShade="7F"/>
    </w:rPr>
  </w:style>
  <w:style w:type="character" w:customStyle="1" w:styleId="apple-converted-space">
    <w:name w:val="apple-converted-space"/>
    <w:basedOn w:val="Privzetapisavaodstavka"/>
    <w:rsid w:val="00A35C44"/>
  </w:style>
  <w:style w:type="paragraph" w:styleId="Besedilooblaka">
    <w:name w:val="Balloon Text"/>
    <w:basedOn w:val="Navaden"/>
    <w:link w:val="BesedilooblakaZnak"/>
    <w:uiPriority w:val="99"/>
    <w:semiHidden/>
    <w:unhideWhenUsed/>
    <w:rsid w:val="006B1819"/>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B1819"/>
    <w:rPr>
      <w:rFonts w:ascii="Segoe UI" w:hAnsi="Segoe UI" w:cs="Segoe UI"/>
      <w:sz w:val="18"/>
      <w:szCs w:val="18"/>
    </w:rPr>
  </w:style>
  <w:style w:type="character" w:styleId="Hiperpovezava">
    <w:name w:val="Hyperlink"/>
    <w:basedOn w:val="Privzetapisavaodstavka"/>
    <w:uiPriority w:val="99"/>
    <w:unhideWhenUsed/>
    <w:rsid w:val="00A84302"/>
    <w:rPr>
      <w:color w:val="0000FF" w:themeColor="hyperlink"/>
      <w:u w:val="single"/>
    </w:rPr>
  </w:style>
  <w:style w:type="paragraph" w:customStyle="1" w:styleId="Odstavekseznama1">
    <w:name w:val="Odstavek seznama1"/>
    <w:basedOn w:val="Navaden"/>
    <w:rsid w:val="008850B0"/>
    <w:pPr>
      <w:numPr>
        <w:numId w:val="4"/>
      </w:numPr>
    </w:pPr>
  </w:style>
  <w:style w:type="character" w:customStyle="1" w:styleId="Bodytext2">
    <w:name w:val="Body text (2)_"/>
    <w:basedOn w:val="Privzetapisavaodstavka"/>
    <w:link w:val="Bodytext20"/>
    <w:rsid w:val="00FF2A78"/>
    <w:rPr>
      <w:rFonts w:ascii="Times New Roman" w:eastAsia="Times New Roman" w:hAnsi="Times New Roman" w:cs="Times New Roman"/>
      <w:sz w:val="20"/>
      <w:szCs w:val="20"/>
      <w:shd w:val="clear" w:color="auto" w:fill="FFFFFF"/>
    </w:rPr>
  </w:style>
  <w:style w:type="paragraph" w:customStyle="1" w:styleId="Bodytext20">
    <w:name w:val="Body text (2)"/>
    <w:basedOn w:val="Navaden"/>
    <w:link w:val="Bodytext2"/>
    <w:rsid w:val="00FF2A78"/>
    <w:pPr>
      <w:widowControl w:val="0"/>
      <w:shd w:val="clear" w:color="auto" w:fill="FFFFFF"/>
      <w:spacing w:before="60" w:after="180" w:line="259" w:lineRule="exact"/>
      <w:ind w:hanging="500"/>
    </w:pPr>
    <w:rPr>
      <w:rFonts w:ascii="Times New Roman" w:eastAsia="Times New Roman" w:hAnsi="Times New Roman" w:cs="Times New Roman"/>
    </w:rPr>
  </w:style>
  <w:style w:type="paragraph" w:styleId="Brezrazmikov">
    <w:name w:val="No Spacing"/>
    <w:uiPriority w:val="1"/>
    <w:qFormat/>
    <w:rsid w:val="00CE2390"/>
    <w:pPr>
      <w:spacing w:after="0" w:line="240" w:lineRule="auto"/>
    </w:pPr>
    <w:rPr>
      <w:rFonts w:eastAsiaTheme="minorEastAsia"/>
      <w:lang w:eastAsia="sl-SI"/>
    </w:rPr>
  </w:style>
  <w:style w:type="table" w:customStyle="1" w:styleId="Tabelamrea1">
    <w:name w:val="Tabela – mreža1"/>
    <w:basedOn w:val="Navadnatabela"/>
    <w:next w:val="Tabelamrea"/>
    <w:uiPriority w:val="59"/>
    <w:rsid w:val="008E1B14"/>
    <w:pPr>
      <w:spacing w:after="0" w:line="240" w:lineRule="auto"/>
    </w:pPr>
    <w:rPr>
      <w:rFonts w:eastAsia="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602E91"/>
    <w:pPr>
      <w:spacing w:after="0" w:line="240" w:lineRule="auto"/>
    </w:pPr>
  </w:style>
  <w:style w:type="paragraph" w:styleId="Telobesedila">
    <w:name w:val="Body Text"/>
    <w:basedOn w:val="Navaden"/>
    <w:link w:val="TelobesedilaZnak"/>
    <w:uiPriority w:val="1"/>
    <w:qFormat/>
    <w:rsid w:val="00AF03BD"/>
    <w:pPr>
      <w:widowControl w:val="0"/>
      <w:autoSpaceDE w:val="0"/>
      <w:autoSpaceDN w:val="0"/>
    </w:pPr>
    <w:rPr>
      <w:rFonts w:eastAsia="Arial" w:cs="Arial"/>
    </w:rPr>
  </w:style>
  <w:style w:type="character" w:customStyle="1" w:styleId="TelobesedilaZnak">
    <w:name w:val="Telo besedila Znak"/>
    <w:basedOn w:val="Privzetapisavaodstavka"/>
    <w:link w:val="Telobesedila"/>
    <w:uiPriority w:val="1"/>
    <w:rsid w:val="00AF03BD"/>
    <w:rPr>
      <w:rFonts w:ascii="Arial" w:eastAsia="Arial" w:hAnsi="Arial" w:cs="Arial"/>
    </w:rPr>
  </w:style>
  <w:style w:type="paragraph" w:customStyle="1" w:styleId="Default">
    <w:name w:val="Default"/>
    <w:rsid w:val="00000799"/>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870122">
      <w:bodyDiv w:val="1"/>
      <w:marLeft w:val="0"/>
      <w:marRight w:val="0"/>
      <w:marTop w:val="0"/>
      <w:marBottom w:val="0"/>
      <w:divBdr>
        <w:top w:val="none" w:sz="0" w:space="0" w:color="auto"/>
        <w:left w:val="none" w:sz="0" w:space="0" w:color="auto"/>
        <w:bottom w:val="none" w:sz="0" w:space="0" w:color="auto"/>
        <w:right w:val="none" w:sz="0" w:space="0" w:color="auto"/>
      </w:divBdr>
    </w:div>
    <w:div w:id="365107534">
      <w:bodyDiv w:val="1"/>
      <w:marLeft w:val="0"/>
      <w:marRight w:val="0"/>
      <w:marTop w:val="0"/>
      <w:marBottom w:val="0"/>
      <w:divBdr>
        <w:top w:val="none" w:sz="0" w:space="0" w:color="auto"/>
        <w:left w:val="none" w:sz="0" w:space="0" w:color="auto"/>
        <w:bottom w:val="none" w:sz="0" w:space="0" w:color="auto"/>
        <w:right w:val="none" w:sz="0" w:space="0" w:color="auto"/>
      </w:divBdr>
    </w:div>
    <w:div w:id="515313726">
      <w:bodyDiv w:val="1"/>
      <w:marLeft w:val="0"/>
      <w:marRight w:val="0"/>
      <w:marTop w:val="0"/>
      <w:marBottom w:val="0"/>
      <w:divBdr>
        <w:top w:val="none" w:sz="0" w:space="0" w:color="auto"/>
        <w:left w:val="none" w:sz="0" w:space="0" w:color="auto"/>
        <w:bottom w:val="none" w:sz="0" w:space="0" w:color="auto"/>
        <w:right w:val="none" w:sz="0" w:space="0" w:color="auto"/>
      </w:divBdr>
    </w:div>
    <w:div w:id="670454446">
      <w:bodyDiv w:val="1"/>
      <w:marLeft w:val="0"/>
      <w:marRight w:val="0"/>
      <w:marTop w:val="0"/>
      <w:marBottom w:val="0"/>
      <w:divBdr>
        <w:top w:val="none" w:sz="0" w:space="0" w:color="auto"/>
        <w:left w:val="none" w:sz="0" w:space="0" w:color="auto"/>
        <w:bottom w:val="none" w:sz="0" w:space="0" w:color="auto"/>
        <w:right w:val="none" w:sz="0" w:space="0" w:color="auto"/>
      </w:divBdr>
    </w:div>
    <w:div w:id="1646660326">
      <w:bodyDiv w:val="1"/>
      <w:marLeft w:val="0"/>
      <w:marRight w:val="0"/>
      <w:marTop w:val="0"/>
      <w:marBottom w:val="0"/>
      <w:divBdr>
        <w:top w:val="none" w:sz="0" w:space="0" w:color="auto"/>
        <w:left w:val="none" w:sz="0" w:space="0" w:color="auto"/>
        <w:bottom w:val="none" w:sz="0" w:space="0" w:color="auto"/>
        <w:right w:val="none" w:sz="0" w:space="0" w:color="auto"/>
      </w:divBdr>
    </w:div>
    <w:div w:id="1777018066">
      <w:bodyDiv w:val="1"/>
      <w:marLeft w:val="0"/>
      <w:marRight w:val="0"/>
      <w:marTop w:val="0"/>
      <w:marBottom w:val="0"/>
      <w:divBdr>
        <w:top w:val="none" w:sz="0" w:space="0" w:color="auto"/>
        <w:left w:val="none" w:sz="0" w:space="0" w:color="auto"/>
        <w:bottom w:val="none" w:sz="0" w:space="0" w:color="auto"/>
        <w:right w:val="none" w:sz="0" w:space="0" w:color="auto"/>
      </w:divBdr>
    </w:div>
    <w:div w:id="1871911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7897E6F-12A8-409E-B1A5-AD0700946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5</Pages>
  <Words>2179</Words>
  <Characters>12421</Characters>
  <Application>Microsoft Office Word</Application>
  <DocSecurity>0</DocSecurity>
  <Lines>103</Lines>
  <Paragraphs>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studioFORMIKA-1</dc:creator>
  <cp:lastModifiedBy>Gregor Prezelj</cp:lastModifiedBy>
  <cp:revision>49</cp:revision>
  <cp:lastPrinted>2024-11-11T11:04:00Z</cp:lastPrinted>
  <dcterms:created xsi:type="dcterms:W3CDTF">2023-03-08T10:36:00Z</dcterms:created>
  <dcterms:modified xsi:type="dcterms:W3CDTF">2025-03-03T11:32:00Z</dcterms:modified>
</cp:coreProperties>
</file>